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2F0E89B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17F86384">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5BC6AF69">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70443F3C">
      <w:pPr>
        <w:pStyle w:val="196"/>
        <w:framePr w:wrap="around"/>
      </w:pPr>
      <w:r>
        <w:t>Q/</w:t>
      </w:r>
      <w:bookmarkStart w:id="1" w:name="文字1"/>
      <w:r>
        <w:rPr>
          <w:rFonts w:hint="eastAsia"/>
        </w:rPr>
        <w:fldChar w:fldCharType="begin">
          <w:ffData>
            <w:name w:val="文字1"/>
            <w:enabled/>
            <w:calcOnExit w:val="0"/>
            <w:textInput>
              <w:default w:val="YLBZ 36"/>
            </w:textInput>
          </w:ffData>
        </w:fldChar>
      </w:r>
      <w:r>
        <w:rPr>
          <w:rFonts w:hint="eastAsia"/>
        </w:rPr>
        <w:instrText xml:space="preserve">FORMTEXT</w:instrText>
      </w:r>
      <w:r>
        <w:rPr>
          <w:rFonts w:hint="eastAsia"/>
        </w:rPr>
        <w:fldChar w:fldCharType="separate"/>
      </w:r>
      <w:r>
        <w:rPr>
          <w:rFonts w:hint="eastAsia"/>
        </w:rPr>
        <w:t>YLBZ 36</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053AD6D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D4FA056">
      <w:pPr>
        <w:pStyle w:val="51"/>
        <w:framePr w:w="9639" w:h="6976" w:hRule="exact" w:hSpace="0" w:vSpace="0" w:wrap="around" w:hAnchor="page" w:y="6408"/>
        <w:jc w:val="center"/>
        <w:rPr>
          <w:rFonts w:hint="eastAsia" w:ascii="黑体" w:hAnsi="黑体" w:eastAsia="黑体"/>
          <w:b w:val="0"/>
          <w:bCs w:val="0"/>
          <w:w w:val="100"/>
        </w:rPr>
      </w:pPr>
    </w:p>
    <w:p w14:paraId="32C6D49E">
      <w:pPr>
        <w:pStyle w:val="198"/>
        <w:framePr w:h="6974" w:hRule="exact" w:wrap="around" w:x="1419" w:anchorLock="1"/>
        <w:rPr>
          <w:rFonts w:hint="eastAsia"/>
        </w:rPr>
      </w:pPr>
      <w:r>
        <w:rPr>
          <w:rFonts w:hint="eastAsia"/>
        </w:rPr>
        <w:t>未成年人意外伤害死亡一次性补偿金申领工作指南</w:t>
      </w:r>
    </w:p>
    <w:p w14:paraId="10D76EEB">
      <w:pPr>
        <w:framePr w:w="9639" w:h="6974" w:hRule="exact" w:wrap="around" w:vAnchor="page" w:hAnchor="page" w:x="1419" w:y="6408" w:anchorLock="1"/>
        <w:ind w:left="-1418"/>
      </w:pPr>
    </w:p>
    <w:p w14:paraId="33C6E5B8">
      <w:pPr>
        <w:pStyle w:val="126"/>
        <w:framePr w:w="9639" w:h="6974" w:hRule="exact" w:wrap="around" w:vAnchor="page" w:hAnchor="page" w:x="1419" w:y="6408" w:anchorLock="1"/>
        <w:textAlignment w:val="bottom"/>
        <w:rPr>
          <w:rFonts w:eastAsia="黑体"/>
          <w:szCs w:val="28"/>
        </w:rPr>
      </w:pPr>
    </w:p>
    <w:p w14:paraId="70678E18">
      <w:pPr>
        <w:framePr w:w="9639" w:h="6974" w:hRule="exact" w:wrap="around" w:vAnchor="page" w:hAnchor="page" w:x="1419" w:y="6408" w:anchorLock="1"/>
        <w:spacing w:line="760" w:lineRule="exact"/>
        <w:ind w:left="-1418"/>
      </w:pPr>
    </w:p>
    <w:p w14:paraId="4FC32F25">
      <w:pPr>
        <w:pStyle w:val="126"/>
        <w:framePr w:w="9639" w:h="6974" w:hRule="exact" w:wrap="around" w:vAnchor="page" w:hAnchor="page" w:x="1419" w:y="6408" w:anchorLock="1"/>
        <w:textAlignment w:val="bottom"/>
        <w:rPr>
          <w:rFonts w:eastAsia="黑体"/>
          <w:szCs w:val="28"/>
        </w:rPr>
      </w:pPr>
    </w:p>
    <w:p w14:paraId="0DF4852C">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78A59D95">
      <w:pPr>
        <w:pStyle w:val="126"/>
        <w:framePr w:w="9639" w:h="6974" w:hRule="exact" w:wrap="around" w:vAnchor="page" w:hAnchor="page" w:x="1419" w:y="6408" w:anchorLock="1"/>
        <w:spacing w:before="180" w:line="240" w:lineRule="atLeast"/>
        <w:textAlignment w:val="bottom"/>
        <w:rPr>
          <w:sz w:val="21"/>
          <w:szCs w:val="28"/>
        </w:rPr>
      </w:pPr>
    </w:p>
    <w:p w14:paraId="049B4A9A">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5489B7F5">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42630CD1">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6CEF8D75">
      <w:pPr>
        <w:pStyle w:val="152"/>
        <w:framePr w:h="584" w:hRule="exact" w:hSpace="181" w:vSpace="181" w:wrap="around" w:y="15027"/>
        <w:rPr>
          <w:rFonts w:hint="eastAsia" w:hAnsi="黑体"/>
        </w:rPr>
      </w:pPr>
      <w:r>
        <w:rPr>
          <w:rFonts w:hint="eastAsia" w:hAnsi="黑体"/>
          <w:w w:val="100"/>
          <w:sz w:val="28"/>
        </w:rPr>
        <w:t>海南医疗保障局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D12B20C">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145499C">
      <w:pPr>
        <w:pStyle w:val="90"/>
        <w:spacing w:after="468"/>
      </w:pPr>
      <w:bookmarkStart w:id="5" w:name="BookMark2"/>
      <w:r>
        <w:rPr>
          <w:spacing w:val="320"/>
        </w:rPr>
        <w:t>前</w:t>
      </w:r>
      <w:r>
        <w:t>言</w:t>
      </w:r>
    </w:p>
    <w:p w14:paraId="2A259195">
      <w:pPr>
        <w:pStyle w:val="57"/>
        <w:ind w:firstLine="420"/>
      </w:pPr>
      <w:r>
        <w:rPr>
          <w:rFonts w:hint="eastAsia"/>
        </w:rPr>
        <w:t>本文件按照GB/T 1.1—2020《标准化工作导则  第1部分：标准化文件的结构和起草规则》的规定起草。</w:t>
      </w:r>
    </w:p>
    <w:p w14:paraId="7E4EC589">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2EFD12C1">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3DC544DD">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53EFA874">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2C1E3FA3">
      <w:pPr>
        <w:pStyle w:val="57"/>
        <w:ind w:firstLine="420"/>
        <w:rPr>
          <w:color w:val="000000" w:themeColor="text1"/>
          <w14:textFill>
            <w14:solidFill>
              <w14:schemeClr w14:val="tx1"/>
            </w14:solidFill>
          </w14:textFill>
        </w:rPr>
      </w:pPr>
    </w:p>
    <w:p w14:paraId="1F7C0D5C">
      <w:pPr>
        <w:pStyle w:val="57"/>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75193E49">
      <w:pPr>
        <w:spacing w:line="20" w:lineRule="exact"/>
        <w:jc w:val="center"/>
        <w:rPr>
          <w:rFonts w:hint="eastAsia" w:ascii="黑体" w:hAnsi="黑体" w:eastAsia="黑体"/>
          <w:sz w:val="32"/>
          <w:szCs w:val="32"/>
        </w:rPr>
      </w:pPr>
      <w:bookmarkStart w:id="6" w:name="BookMark4"/>
    </w:p>
    <w:p w14:paraId="64777BBD">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56D3005D">
          <w:pPr>
            <w:pStyle w:val="178"/>
            <w:spacing w:before="312" w:beforeLines="100" w:after="686" w:afterLines="220"/>
            <w:rPr>
              <w:rFonts w:hint="eastAsia"/>
            </w:rPr>
          </w:pPr>
          <w:bookmarkStart w:id="7" w:name="NEW_STAND_NAME"/>
          <w:r>
            <w:rPr>
              <w:rFonts w:hint="eastAsia"/>
            </w:rPr>
            <w:t>未成年人意外伤害死亡一次性补偿金申领工作指南</w:t>
          </w:r>
        </w:p>
      </w:sdtContent>
    </w:sdt>
    <w:bookmarkEnd w:id="7"/>
    <w:p w14:paraId="77C1CF8A">
      <w:pPr>
        <w:pStyle w:val="105"/>
        <w:spacing w:before="312" w:after="312"/>
      </w:pPr>
      <w:bookmarkStart w:id="8" w:name="_Toc26648465"/>
      <w:bookmarkStart w:id="9" w:name="_Toc26986530"/>
      <w:bookmarkStart w:id="10" w:name="_Toc24884211"/>
      <w:bookmarkStart w:id="11" w:name="_Toc17233325"/>
      <w:bookmarkStart w:id="12" w:name="_Toc26718930"/>
      <w:bookmarkStart w:id="13" w:name="_Toc24884218"/>
      <w:bookmarkStart w:id="14" w:name="_Toc26986771"/>
      <w:bookmarkStart w:id="15" w:name="_Toc17233333"/>
      <w:r>
        <w:rPr>
          <w:rFonts w:hint="eastAsia"/>
        </w:rPr>
        <w:t>范围</w:t>
      </w:r>
      <w:bookmarkEnd w:id="8"/>
      <w:bookmarkEnd w:id="9"/>
      <w:bookmarkEnd w:id="10"/>
      <w:bookmarkEnd w:id="11"/>
      <w:bookmarkEnd w:id="12"/>
      <w:bookmarkEnd w:id="13"/>
      <w:bookmarkEnd w:id="14"/>
      <w:bookmarkEnd w:id="15"/>
    </w:p>
    <w:p w14:paraId="6143E694">
      <w:pPr>
        <w:pStyle w:val="57"/>
        <w:ind w:firstLine="420"/>
      </w:pPr>
      <w:bookmarkStart w:id="16" w:name="_Toc24884219"/>
      <w:bookmarkStart w:id="17" w:name="_Toc24884212"/>
      <w:bookmarkStart w:id="18" w:name="_Toc17233326"/>
      <w:bookmarkStart w:id="19" w:name="_Toc26648466"/>
      <w:bookmarkStart w:id="20" w:name="_Toc17233334"/>
      <w:r>
        <w:rPr>
          <w:rFonts w:hint="eastAsia"/>
        </w:rPr>
        <w:t>本文件提供了未成年人意外伤害死亡一次性补偿金申领工作的服务对象、实施主体、申请条件、办理材料、办理流程、办理时限、办理途径、服务监督、评价与改进存档等等方面的指导。</w:t>
      </w:r>
    </w:p>
    <w:p w14:paraId="04F1A8F1">
      <w:pPr>
        <w:pStyle w:val="57"/>
        <w:ind w:firstLine="420"/>
      </w:pPr>
      <w:r>
        <w:rPr>
          <w:rFonts w:hint="eastAsia"/>
        </w:rPr>
        <w:t>本文件适用于未成年人意外伤害死亡一次性补偿金申领的</w:t>
      </w:r>
      <w:r>
        <w:rPr>
          <w:rFonts w:hint="eastAsia" w:ascii="Calibri" w:hAnsi="Calibri"/>
          <w:kern w:val="2"/>
          <w:szCs w:val="21"/>
          <w:lang w:bidi="ar"/>
        </w:rPr>
        <w:t>服务工作</w:t>
      </w:r>
      <w:r>
        <w:rPr>
          <w:rFonts w:hint="eastAsia"/>
        </w:rPr>
        <w:t>。</w:t>
      </w:r>
    </w:p>
    <w:p w14:paraId="45EACB9D">
      <w:pPr>
        <w:pStyle w:val="105"/>
        <w:spacing w:before="312" w:after="312"/>
      </w:pPr>
      <w:bookmarkStart w:id="21" w:name="_Toc26986531"/>
      <w:bookmarkStart w:id="22" w:name="_Toc26986772"/>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B922A5D">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7013F2">
      <w:pPr>
        <w:pStyle w:val="57"/>
        <w:ind w:firstLine="420"/>
      </w:pPr>
      <w:r>
        <w:rPr>
          <w:rFonts w:hint="eastAsia"/>
        </w:rPr>
        <w:t>GB/T 27768  社会保险服务总则</w:t>
      </w:r>
    </w:p>
    <w:p w14:paraId="13B9DC72">
      <w:pPr>
        <w:pStyle w:val="57"/>
        <w:ind w:firstLine="420"/>
      </w:pPr>
      <w:r>
        <w:rPr>
          <w:rFonts w:hint="eastAsia"/>
        </w:rPr>
        <w:t>GB/T 31596.1  社会保险术语  第1部分：通用</w:t>
      </w:r>
    </w:p>
    <w:p w14:paraId="5C4AB75C">
      <w:pPr>
        <w:pStyle w:val="57"/>
        <w:ind w:firstLine="420"/>
      </w:pPr>
      <w:r>
        <w:rPr>
          <w:rFonts w:hint="eastAsia"/>
        </w:rPr>
        <w:t>GB/T 31596.4  社会保险术语  第4部分：</w:t>
      </w:r>
      <w:r>
        <w:t>医疗保险</w:t>
      </w:r>
    </w:p>
    <w:p w14:paraId="39693C3C">
      <w:pPr>
        <w:pStyle w:val="57"/>
        <w:ind w:firstLine="420"/>
      </w:pPr>
      <w:r>
        <w:rPr>
          <w:rFonts w:hint="eastAsia"/>
        </w:rPr>
        <w:t>GB/T 31599  社会保险业务档案管理规范</w:t>
      </w:r>
    </w:p>
    <w:p w14:paraId="15388E49">
      <w:pPr>
        <w:pStyle w:val="57"/>
        <w:ind w:firstLine="420"/>
      </w:pPr>
      <w:r>
        <w:rPr>
          <w:rFonts w:hint="eastAsia"/>
        </w:rPr>
        <w:t>待制定  海南省医疗保险业务档案管理规范</w:t>
      </w:r>
    </w:p>
    <w:p w14:paraId="35B73ABF">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1557C04">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57837BFF">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6A38B79B">
      <w:pPr>
        <w:pStyle w:val="57"/>
        <w:ind w:firstLine="420"/>
      </w:pPr>
      <w:r>
        <w:rPr>
          <w:rFonts w:hint="eastAsia"/>
        </w:rPr>
        <w:t>自然人。</w:t>
      </w:r>
    </w:p>
    <w:p w14:paraId="1CE8AA93">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24E48725">
      <w:pPr>
        <w:pStyle w:val="57"/>
        <w:ind w:firstLine="420"/>
      </w:pPr>
      <w:r>
        <w:rPr>
          <w:rFonts w:hint="eastAsia"/>
          <w:color w:val="000000" w:themeColor="text1"/>
          <w:lang w:val="en-US" w:eastAsia="zh-CN"/>
          <w14:textFill>
            <w14:solidFill>
              <w14:schemeClr w14:val="tx1"/>
            </w14:solidFill>
          </w14:textFill>
        </w:rPr>
        <w:t>各市县医疗保险</w:t>
      </w:r>
      <w:r>
        <w:rPr>
          <w:rFonts w:hint="eastAsia"/>
          <w:color w:val="000000" w:themeColor="text1"/>
          <w14:textFill>
            <w14:solidFill>
              <w14:schemeClr w14:val="tx1"/>
            </w14:solidFill>
          </w14:textFill>
        </w:rPr>
        <w:t>经办机构。</w:t>
      </w:r>
    </w:p>
    <w:p w14:paraId="6E2163B1">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11FA618F">
      <w:pPr>
        <w:pStyle w:val="57"/>
        <w:ind w:firstLine="420"/>
      </w:pPr>
      <w:r>
        <w:rPr>
          <w:rFonts w:hint="eastAsia"/>
        </w:rPr>
        <w:t>未成年人参加城乡居民基本医疗保险意外伤害死亡的。</w:t>
      </w:r>
    </w:p>
    <w:p w14:paraId="4D7D5FEC">
      <w:pPr>
        <w:pStyle w:val="105"/>
        <w:spacing w:before="312" w:after="312"/>
      </w:pPr>
      <w:r>
        <w:rPr>
          <w:rFonts w:hint="eastAsia"/>
        </w:rPr>
        <w:t>办理材料</w:t>
      </w:r>
    </w:p>
    <w:p w14:paraId="5DD5CAAE">
      <w:pPr>
        <w:pStyle w:val="57"/>
        <w:ind w:firstLine="420"/>
        <w:rPr>
          <w:kern w:val="2"/>
          <w:szCs w:val="21"/>
        </w:rPr>
      </w:pPr>
      <w:r>
        <w:rPr>
          <w:rFonts w:hint="eastAsia"/>
        </w:rPr>
        <w:t>未成年人意外伤害死亡一次性补偿金申领，需提供以下材料（能共享电子证照的，可以免提交证件材料）：</w:t>
      </w:r>
    </w:p>
    <w:p w14:paraId="6DCD6F44">
      <w:pPr>
        <w:pStyle w:val="175"/>
      </w:pPr>
      <w:r>
        <w:rPr>
          <w:rFonts w:hint="eastAsia"/>
        </w:rPr>
        <w:t>城乡居民基本医疗保险未成年人意外伤害死亡补偿支付审批表；（见附录A）</w:t>
      </w:r>
    </w:p>
    <w:p w14:paraId="7D327FC8">
      <w:pPr>
        <w:pStyle w:val="175"/>
      </w:pPr>
      <w:r>
        <w:rPr>
          <w:rFonts w:hint="eastAsia"/>
        </w:rPr>
        <w:t>非正常死亡证明；</w:t>
      </w:r>
    </w:p>
    <w:p w14:paraId="155D1412">
      <w:pPr>
        <w:pStyle w:val="175"/>
      </w:pPr>
      <w:r>
        <w:rPr>
          <w:rFonts w:hint="eastAsia"/>
        </w:rPr>
        <w:t>公民户口注销核准表；</w:t>
      </w:r>
    </w:p>
    <w:p w14:paraId="2ED7A61F">
      <w:pPr>
        <w:pStyle w:val="175"/>
      </w:pPr>
      <w:r>
        <w:rPr>
          <w:rFonts w:hint="eastAsia"/>
        </w:rPr>
        <w:t>社会保障卡；</w:t>
      </w:r>
    </w:p>
    <w:p w14:paraId="220CB3DA">
      <w:pPr>
        <w:pStyle w:val="175"/>
      </w:pPr>
      <w:r>
        <w:rPr>
          <w:rFonts w:hint="eastAsia"/>
        </w:rPr>
        <w:t>受益人居民身份证；</w:t>
      </w:r>
    </w:p>
    <w:p w14:paraId="5C5C7BB3">
      <w:pPr>
        <w:pStyle w:val="175"/>
      </w:pPr>
      <w:r>
        <w:rPr>
          <w:rFonts w:hint="eastAsia"/>
        </w:rPr>
        <w:t>受益人居民户口簿；</w:t>
      </w:r>
    </w:p>
    <w:p w14:paraId="63026322">
      <w:pPr>
        <w:pStyle w:val="175"/>
      </w:pPr>
      <w:r>
        <w:rPr>
          <w:rFonts w:hint="eastAsia"/>
        </w:rPr>
        <w:t>身故人居民身份证；</w:t>
      </w:r>
    </w:p>
    <w:p w14:paraId="6DA1F8C6">
      <w:pPr>
        <w:pStyle w:val="175"/>
      </w:pPr>
      <w:r>
        <w:rPr>
          <w:rFonts w:hint="eastAsia"/>
        </w:rPr>
        <w:t>身故人居民户口簿；</w:t>
      </w:r>
    </w:p>
    <w:p w14:paraId="79D1B392">
      <w:pPr>
        <w:pStyle w:val="175"/>
      </w:pPr>
      <w:r>
        <w:rPr>
          <w:rFonts w:hint="eastAsia"/>
        </w:rPr>
        <w:t>疾病诊断证明</w:t>
      </w:r>
      <w:r>
        <w:rPr>
          <w:rFonts w:hint="eastAsia"/>
          <w:lang w:val="en-US" w:eastAsia="zh-CN"/>
        </w:rPr>
        <w:t>加盖医院章</w:t>
      </w:r>
      <w:r>
        <w:rPr>
          <w:rFonts w:hint="eastAsia"/>
        </w:rPr>
        <w:t>；</w:t>
      </w:r>
    </w:p>
    <w:p w14:paraId="7CE2DAC0">
      <w:pPr>
        <w:pStyle w:val="175"/>
      </w:pPr>
      <w:r>
        <w:rPr>
          <w:rFonts w:hint="eastAsia"/>
        </w:rPr>
        <w:t>出院小结</w:t>
      </w:r>
      <w:r>
        <w:rPr>
          <w:rFonts w:hint="eastAsia"/>
          <w:lang w:val="en-US" w:eastAsia="zh-CN"/>
        </w:rPr>
        <w:t>加盖医院章</w:t>
      </w:r>
      <w:r>
        <w:rPr>
          <w:rFonts w:hint="eastAsia"/>
        </w:rPr>
        <w:t>。</w:t>
      </w:r>
    </w:p>
    <w:p w14:paraId="25EEFB8D">
      <w:pPr>
        <w:pStyle w:val="105"/>
        <w:spacing w:before="312" w:after="312"/>
      </w:pPr>
      <w:r>
        <w:rPr>
          <w:rFonts w:hint="eastAsia"/>
        </w:rPr>
        <w:t>办理流程</w:t>
      </w:r>
    </w:p>
    <w:p w14:paraId="5C35172E">
      <w:pPr>
        <w:pStyle w:val="106"/>
        <w:spacing w:before="156" w:after="156"/>
        <w:ind w:left="0"/>
      </w:pPr>
      <w:r>
        <w:t>流程</w:t>
      </w:r>
    </w:p>
    <w:p w14:paraId="7BC71A12">
      <w:pPr>
        <w:pStyle w:val="57"/>
        <w:ind w:firstLine="420"/>
      </w:pPr>
      <w:r>
        <w:rPr>
          <w:rFonts w:hint="eastAsia"/>
        </w:rPr>
        <w:t>未成年人意外伤害死亡一次性补偿金申领流程包括：受理、审核、办结和归档，流程图见附录B。</w:t>
      </w:r>
    </w:p>
    <w:p w14:paraId="204026FE">
      <w:pPr>
        <w:pStyle w:val="106"/>
        <w:spacing w:before="156" w:after="156"/>
        <w:ind w:left="0"/>
      </w:pPr>
      <w:r>
        <w:rPr>
          <w:rFonts w:hint="eastAsia"/>
        </w:rPr>
        <w:t>受理</w:t>
      </w:r>
    </w:p>
    <w:p w14:paraId="58249AE4">
      <w:pPr>
        <w:pStyle w:val="57"/>
        <w:ind w:firstLine="420"/>
        <w:rPr>
          <w:color w:val="FF0000"/>
        </w:rPr>
      </w:pPr>
      <w:r>
        <w:rPr>
          <w:rFonts w:hint="eastAsia"/>
        </w:rPr>
        <w:t>申请人到办理地点办理，办事人员提供申请材料，材料齐全的，进行受理办结。</w:t>
      </w:r>
    </w:p>
    <w:p w14:paraId="0F56F4A6">
      <w:pPr>
        <w:pStyle w:val="106"/>
        <w:spacing w:before="156" w:after="156"/>
        <w:ind w:left="0"/>
      </w:pPr>
      <w:r>
        <w:rPr>
          <w:rFonts w:hint="eastAsia"/>
        </w:rPr>
        <w:t>审核</w:t>
      </w:r>
    </w:p>
    <w:p w14:paraId="15F4334A">
      <w:pPr>
        <w:pStyle w:val="57"/>
        <w:ind w:firstLine="420"/>
      </w:pPr>
      <w:r>
        <w:rPr>
          <w:rFonts w:hint="eastAsia"/>
        </w:rPr>
        <w:t>核对申请人员参保信息、核验材料，计算拨付待遇。</w:t>
      </w:r>
    </w:p>
    <w:p w14:paraId="54604D16">
      <w:pPr>
        <w:pStyle w:val="106"/>
        <w:spacing w:before="156" w:after="156"/>
        <w:ind w:left="0"/>
      </w:pPr>
      <w:r>
        <w:t>办结</w:t>
      </w:r>
    </w:p>
    <w:p w14:paraId="0D7A2F78">
      <w:pPr>
        <w:pStyle w:val="57"/>
        <w:ind w:firstLine="420"/>
      </w:pPr>
      <w:r>
        <w:rPr>
          <w:rFonts w:hint="eastAsia"/>
        </w:rPr>
        <w:t>复核待遇拨付、财务拨款到银行账户。</w:t>
      </w:r>
    </w:p>
    <w:p w14:paraId="237BC658">
      <w:pPr>
        <w:pStyle w:val="106"/>
        <w:spacing w:before="156" w:after="156"/>
        <w:ind w:left="0"/>
      </w:pPr>
      <w:r>
        <w:rPr>
          <w:rFonts w:hint="eastAsia"/>
        </w:rPr>
        <w:t>归档</w:t>
      </w:r>
    </w:p>
    <w:p w14:paraId="5E74D6D6">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4362CAC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4009F182">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w:t>
      </w:r>
      <w:r>
        <w:rPr>
          <w:rFonts w:ascii="宋体" w:hAnsi="Times New Roman"/>
          <w:kern w:val="0"/>
          <w:szCs w:val="20"/>
        </w:rPr>
        <w:t>25</w:t>
      </w:r>
      <w:r>
        <w:t> </w:t>
      </w:r>
      <w:r>
        <w:rPr>
          <w:rFonts w:hint="eastAsia" w:ascii="宋体" w:hAnsi="Times New Roman"/>
          <w:kern w:val="0"/>
          <w:szCs w:val="20"/>
        </w:rPr>
        <w:t>个工作日内办结。</w:t>
      </w:r>
    </w:p>
    <w:p w14:paraId="5882F16D">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3274BD56">
      <w:pPr>
        <w:pStyle w:val="57"/>
        <w:ind w:firstLine="420"/>
        <w:rPr>
          <w:szCs w:val="21"/>
        </w:rPr>
      </w:pPr>
      <w:r>
        <w:rPr>
          <w:rFonts w:hint="eastAsia"/>
        </w:rPr>
        <w:t>线下办理：</w:t>
      </w:r>
      <w:r>
        <w:rPr>
          <w:rFonts w:hint="eastAsia"/>
          <w:color w:val="000000" w:themeColor="text1"/>
          <w:lang w:val="en-US" w:eastAsia="zh-CN"/>
          <w14:textFill>
            <w14:solidFill>
              <w14:schemeClr w14:val="tx1"/>
            </w14:solidFill>
          </w14:textFill>
        </w:rPr>
        <w:t>各市县医疗保险</w:t>
      </w:r>
      <w:r>
        <w:rPr>
          <w:rFonts w:hint="eastAsia"/>
          <w:color w:val="000000" w:themeColor="text1"/>
          <w14:textFill>
            <w14:solidFill>
              <w14:schemeClr w14:val="tx1"/>
            </w14:solidFill>
          </w14:textFill>
        </w:rPr>
        <w:t>经办机构</w:t>
      </w:r>
      <w:r>
        <w:rPr>
          <w:rFonts w:hint="eastAsia"/>
        </w:rPr>
        <w:t>，咨询电话（0898-12345）。</w:t>
      </w:r>
    </w:p>
    <w:p w14:paraId="439064CF">
      <w:pPr>
        <w:pStyle w:val="57"/>
        <w:ind w:firstLine="420"/>
        <w:jc w:val="left"/>
      </w:pPr>
      <w:r>
        <w:rPr>
          <w:rFonts w:hint="eastAsia"/>
        </w:rPr>
        <w:t>线上办理：</w:t>
      </w:r>
      <w:bookmarkStart w:id="28" w:name="_GoBack"/>
      <w:r>
        <w:rPr>
          <w:rFonts w:hint="eastAsia" w:ascii="宋体" w:hAnsi="宋体"/>
        </w:rPr>
        <w:t>海南政务服务网（</w:t>
      </w:r>
      <w:r>
        <w:rPr>
          <w:rFonts w:hint="eastAsia" w:cs="Calibri"/>
        </w:rPr>
        <w:t>https://wssp.hainan.gov.cn/</w:t>
      </w:r>
      <w:r>
        <w:rPr>
          <w:rFonts w:hint="eastAsia" w:ascii="宋体" w:hAnsi="宋体"/>
        </w:rPr>
        <w:t>）、“海南医保公共服务”平台</w:t>
      </w:r>
      <w:r>
        <w:rPr>
          <w:rFonts w:hint="eastAsia" w:cs="Calibri"/>
        </w:rPr>
        <w:t>（</w:t>
      </w:r>
      <w:r>
        <w:rPr>
          <w:rFonts w:cs="Calibri"/>
        </w:rPr>
        <w:t>https://ybj.hainan.gov.cn/hallEnter/#/Index</w:t>
      </w:r>
      <w:r>
        <w:rPr>
          <w:rFonts w:hint="eastAsia" w:cs="Calibri"/>
        </w:rPr>
        <w:t>）</w:t>
      </w:r>
      <w:r>
        <w:rPr>
          <w:rFonts w:hint="eastAsia" w:ascii="宋体" w:hAnsi="宋体"/>
        </w:rPr>
        <w:t>、海易办</w:t>
      </w:r>
      <w:r>
        <w:rPr>
          <w:rFonts w:hint="eastAsia" w:cs="Calibri"/>
        </w:rPr>
        <w:t>APP</w:t>
      </w:r>
      <w:r>
        <w:rPr>
          <w:rFonts w:hint="eastAsia" w:ascii="宋体" w:hAnsi="宋体"/>
        </w:rPr>
        <w:t>、海南医保</w:t>
      </w:r>
      <w:r>
        <w:rPr>
          <w:rFonts w:hint="eastAsia" w:cs="Calibri"/>
        </w:rPr>
        <w:t>APP</w:t>
      </w:r>
      <w:r>
        <w:rPr>
          <w:rFonts w:hint="eastAsia" w:ascii="宋体" w:hAnsi="宋体"/>
        </w:rPr>
        <w:t>、“海南医保”微信或支付宝小程序</w:t>
      </w:r>
      <w:bookmarkEnd w:id="28"/>
      <w:r>
        <w:rPr>
          <w:rFonts w:hint="eastAsia"/>
        </w:rPr>
        <w:t>。</w:t>
      </w:r>
    </w:p>
    <w:p w14:paraId="15782781">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3D902C39">
      <w:pPr>
        <w:pStyle w:val="106"/>
        <w:spacing w:before="156" w:after="156"/>
        <w:ind w:left="0"/>
      </w:pPr>
      <w:r>
        <w:rPr>
          <w:rFonts w:hint="eastAsia"/>
        </w:rPr>
        <w:t>服务</w:t>
      </w:r>
      <w:r>
        <w:t>监督</w:t>
      </w:r>
    </w:p>
    <w:p w14:paraId="5EFD4E90">
      <w:pPr>
        <w:pStyle w:val="57"/>
        <w:ind w:firstLine="420"/>
      </w:pPr>
      <w:r>
        <w:rPr>
          <w:rFonts w:hint="eastAsia"/>
        </w:rPr>
        <w:t>主动向社会公示服务内容、服务流程、投诉渠道等信息，维护服务对象的知情权，接受行政监督和社会监督。</w:t>
      </w:r>
    </w:p>
    <w:p w14:paraId="36BBCB92">
      <w:pPr>
        <w:pStyle w:val="106"/>
        <w:spacing w:before="156" w:after="156"/>
        <w:ind w:left="0"/>
      </w:pPr>
      <w:r>
        <w:rPr>
          <w:rFonts w:hint="eastAsia"/>
        </w:rPr>
        <w:t>投诉处理</w:t>
      </w:r>
    </w:p>
    <w:p w14:paraId="5D7D7109">
      <w:pPr>
        <w:pStyle w:val="57"/>
        <w:ind w:firstLine="420"/>
      </w:pPr>
      <w:r>
        <w:rPr>
          <w:rFonts w:hint="eastAsia"/>
        </w:rPr>
        <w:t>提供现场、信函、电话、网络等投诉渠道，有专门部门和工作人员负责调查，处理服务对象的投诉，并将投诉处理结果告知投诉人。</w:t>
      </w:r>
    </w:p>
    <w:p w14:paraId="30664DAC">
      <w:pPr>
        <w:pStyle w:val="57"/>
        <w:ind w:firstLine="420"/>
      </w:pPr>
      <w:r>
        <w:rPr>
          <w:rFonts w:hint="eastAsia"/>
        </w:rPr>
        <w:t>监督投诉方式：</w:t>
      </w:r>
      <w:r>
        <w:t>0898-12345。</w:t>
      </w:r>
    </w:p>
    <w:p w14:paraId="5FBE8C6F">
      <w:pPr>
        <w:pStyle w:val="106"/>
        <w:spacing w:before="156" w:after="156"/>
        <w:ind w:left="0"/>
      </w:pPr>
      <w:r>
        <w:rPr>
          <w:rFonts w:hint="eastAsia"/>
        </w:rPr>
        <w:t>服务质量评价与</w:t>
      </w:r>
      <w:r>
        <w:t>改进</w:t>
      </w:r>
    </w:p>
    <w:p w14:paraId="2C1E6D12">
      <w:pPr>
        <w:pStyle w:val="166"/>
      </w:pPr>
      <w:r>
        <w:rPr>
          <w:rFonts w:hint="eastAsia"/>
        </w:rPr>
        <w:t>采取内部评价与外部评价相结合，开展以服务对象满意度测评为核心要素的服务质量评价。</w:t>
      </w:r>
    </w:p>
    <w:p w14:paraId="264B10DA">
      <w:pPr>
        <w:pStyle w:val="166"/>
      </w:pPr>
      <w:r>
        <w:rPr>
          <w:rFonts w:hint="eastAsia"/>
        </w:rPr>
        <w:t>根据服务评价对服务内容、服务流程等进行优化和改进，持续提高群众</w:t>
      </w:r>
      <w:r>
        <w:t>满意度</w:t>
      </w:r>
      <w:r>
        <w:rPr>
          <w:rFonts w:hint="eastAsia"/>
        </w:rPr>
        <w:t>和公共服务效能。</w:t>
      </w:r>
    </w:p>
    <w:bookmarkEnd w:id="6"/>
    <w:p w14:paraId="28D22F59">
      <w:pPr>
        <w:widowControl/>
        <w:adjustRightInd/>
        <w:spacing w:line="240" w:lineRule="auto"/>
        <w:jc w:val="left"/>
        <w:rPr>
          <w:rFonts w:ascii="宋体" w:hAnsi="Times New Roman"/>
          <w:kern w:val="0"/>
          <w:szCs w:val="20"/>
        </w:rPr>
      </w:pPr>
      <w:bookmarkStart w:id="25" w:name="BookMark5"/>
      <w:r>
        <w:br w:type="page"/>
      </w:r>
    </w:p>
    <w:p w14:paraId="226F2CFF">
      <w:pPr>
        <w:pStyle w:val="57"/>
        <w:ind w:left="-708" w:leftChars="-337"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pPr>
    </w:p>
    <w:p w14:paraId="1E1DE6F0">
      <w:pPr>
        <w:pStyle w:val="199"/>
        <w:rPr>
          <w:rFonts w:hint="eastAsia"/>
        </w:rPr>
      </w:pPr>
    </w:p>
    <w:p w14:paraId="7C3156C8">
      <w:pPr>
        <w:pStyle w:val="200"/>
      </w:pPr>
    </w:p>
    <w:p w14:paraId="0BDB2F72">
      <w:pPr>
        <w:pStyle w:val="77"/>
        <w:spacing w:after="156"/>
      </w:pPr>
      <w:r>
        <w:br w:type="textWrapping"/>
      </w:r>
      <w:r>
        <w:rPr>
          <w:rFonts w:hint="eastAsia"/>
        </w:rPr>
        <w:t>（规范性）</w:t>
      </w:r>
      <w:r>
        <w:br w:type="textWrapping"/>
      </w:r>
      <w:r>
        <w:rPr>
          <w:rFonts w:hint="eastAsia"/>
        </w:rPr>
        <w:t>城乡居民基本医疗保险未成年人意外伤害死亡补偿支付审批表</w:t>
      </w:r>
    </w:p>
    <w:p w14:paraId="72B7D465">
      <w:pPr>
        <w:pStyle w:val="57"/>
        <w:ind w:firstLine="420"/>
      </w:pPr>
      <w:r>
        <w:rPr>
          <w:rFonts w:hint="eastAsia"/>
        </w:rPr>
        <w:t>表A.1为城乡居民基本医疗保险未成年人意外伤害死亡补偿支付审批表。</w:t>
      </w:r>
    </w:p>
    <w:p w14:paraId="115C1870">
      <w:pPr>
        <w:pStyle w:val="78"/>
        <w:spacing w:before="156" w:after="156"/>
      </w:pPr>
      <w:r>
        <w:rPr>
          <w:rFonts w:hint="eastAsia"/>
        </w:rPr>
        <w:t>城乡居民基本医疗保险未成年人意外伤害死亡补偿支付审批表</w:t>
      </w:r>
    </w:p>
    <w:tbl>
      <w:tblPr>
        <w:tblStyle w:val="27"/>
        <w:tblW w:w="11253" w:type="dxa"/>
        <w:tblInd w:w="-1003" w:type="dxa"/>
        <w:tblLayout w:type="autofit"/>
        <w:tblCellMar>
          <w:top w:w="0" w:type="dxa"/>
          <w:left w:w="108" w:type="dxa"/>
          <w:bottom w:w="0" w:type="dxa"/>
          <w:right w:w="108" w:type="dxa"/>
        </w:tblCellMar>
      </w:tblPr>
      <w:tblGrid>
        <w:gridCol w:w="426"/>
        <w:gridCol w:w="1418"/>
        <w:gridCol w:w="1417"/>
        <w:gridCol w:w="1418"/>
        <w:gridCol w:w="850"/>
        <w:gridCol w:w="1276"/>
        <w:gridCol w:w="1559"/>
        <w:gridCol w:w="1418"/>
        <w:gridCol w:w="1471"/>
      </w:tblGrid>
      <w:tr w14:paraId="79541C86">
        <w:trPr>
          <w:trHeight w:val="441" w:hRule="atLeast"/>
        </w:trPr>
        <w:tc>
          <w:tcPr>
            <w:tcW w:w="426" w:type="dxa"/>
            <w:tcBorders>
              <w:top w:val="single" w:color="auto" w:sz="8" w:space="0"/>
              <w:left w:val="single" w:color="auto" w:sz="8" w:space="0"/>
              <w:bottom w:val="single" w:color="auto" w:sz="4" w:space="0"/>
              <w:right w:val="single" w:color="auto" w:sz="4" w:space="0"/>
            </w:tcBorders>
            <w:shd w:val="clear" w:color="auto" w:fill="auto"/>
            <w:noWrap/>
            <w:vAlign w:val="center"/>
          </w:tcPr>
          <w:p w14:paraId="152229FA">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1</w:t>
            </w:r>
          </w:p>
        </w:tc>
        <w:tc>
          <w:tcPr>
            <w:tcW w:w="1418" w:type="dxa"/>
            <w:tcBorders>
              <w:top w:val="single" w:color="auto" w:sz="8" w:space="0"/>
              <w:left w:val="nil"/>
              <w:bottom w:val="single" w:color="auto" w:sz="4" w:space="0"/>
              <w:right w:val="single" w:color="auto" w:sz="4" w:space="0"/>
            </w:tcBorders>
            <w:shd w:val="clear" w:color="auto" w:fill="auto"/>
            <w:noWrap/>
            <w:vAlign w:val="center"/>
          </w:tcPr>
          <w:p w14:paraId="5AB11284">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参保人姓名</w:t>
            </w:r>
          </w:p>
        </w:tc>
        <w:tc>
          <w:tcPr>
            <w:tcW w:w="1417" w:type="dxa"/>
            <w:tcBorders>
              <w:top w:val="single" w:color="auto" w:sz="8" w:space="0"/>
              <w:left w:val="nil"/>
              <w:bottom w:val="single" w:color="auto" w:sz="4" w:space="0"/>
              <w:right w:val="single" w:color="auto" w:sz="4" w:space="0"/>
            </w:tcBorders>
            <w:shd w:val="clear" w:color="auto" w:fill="auto"/>
            <w:noWrap/>
            <w:vAlign w:val="center"/>
          </w:tcPr>
          <w:p w14:paraId="562042B8">
            <w:pPr>
              <w:widowControl/>
              <w:adjustRightInd/>
              <w:spacing w:line="240" w:lineRule="auto"/>
              <w:jc w:val="left"/>
              <w:rPr>
                <w:rFonts w:hint="eastAsia" w:ascii="宋体" w:hAnsi="宋体" w:cs="宋体"/>
                <w:kern w:val="0"/>
                <w:sz w:val="22"/>
                <w:szCs w:val="22"/>
              </w:rPr>
            </w:pPr>
            <w:r>
              <w:rPr>
                <w:rFonts w:hint="eastAsia" w:ascii="宋体" w:hAnsi="宋体" w:cs="宋体"/>
                <w:kern w:val="0"/>
                <w:sz w:val="22"/>
                <w:szCs w:val="22"/>
              </w:rPr>
              <w:t>　</w:t>
            </w:r>
          </w:p>
        </w:tc>
        <w:tc>
          <w:tcPr>
            <w:tcW w:w="1418" w:type="dxa"/>
            <w:tcBorders>
              <w:top w:val="single" w:color="auto" w:sz="8" w:space="0"/>
              <w:left w:val="nil"/>
              <w:bottom w:val="single" w:color="auto" w:sz="4" w:space="0"/>
              <w:right w:val="single" w:color="auto" w:sz="4" w:space="0"/>
            </w:tcBorders>
            <w:shd w:val="clear" w:color="auto" w:fill="auto"/>
            <w:noWrap/>
            <w:vAlign w:val="center"/>
          </w:tcPr>
          <w:p w14:paraId="2EAC74D8">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性 别</w:t>
            </w:r>
          </w:p>
        </w:tc>
        <w:tc>
          <w:tcPr>
            <w:tcW w:w="850" w:type="dxa"/>
            <w:tcBorders>
              <w:top w:val="single" w:color="auto" w:sz="8" w:space="0"/>
              <w:left w:val="nil"/>
              <w:bottom w:val="single" w:color="auto" w:sz="4" w:space="0"/>
              <w:right w:val="single" w:color="auto" w:sz="4" w:space="0"/>
            </w:tcBorders>
            <w:shd w:val="clear" w:color="auto" w:fill="auto"/>
            <w:noWrap/>
            <w:vAlign w:val="center"/>
          </w:tcPr>
          <w:p w14:paraId="290B60CE">
            <w:pPr>
              <w:widowControl/>
              <w:adjustRightInd/>
              <w:spacing w:line="240" w:lineRule="auto"/>
              <w:jc w:val="left"/>
              <w:rPr>
                <w:rFonts w:hint="eastAsia" w:ascii="宋体" w:hAnsi="宋体" w:cs="宋体"/>
                <w:kern w:val="0"/>
                <w:sz w:val="22"/>
                <w:szCs w:val="22"/>
              </w:rPr>
            </w:pPr>
            <w:r>
              <w:rPr>
                <w:rFonts w:hint="eastAsia" w:ascii="宋体" w:hAnsi="宋体" w:cs="宋体"/>
                <w:kern w:val="0"/>
                <w:sz w:val="22"/>
                <w:szCs w:val="22"/>
              </w:rPr>
              <w:t>　</w:t>
            </w:r>
          </w:p>
        </w:tc>
        <w:tc>
          <w:tcPr>
            <w:tcW w:w="1276" w:type="dxa"/>
            <w:tcBorders>
              <w:top w:val="single" w:color="auto" w:sz="8" w:space="0"/>
              <w:left w:val="nil"/>
              <w:bottom w:val="single" w:color="auto" w:sz="4" w:space="0"/>
              <w:right w:val="single" w:color="auto" w:sz="4" w:space="0"/>
            </w:tcBorders>
            <w:shd w:val="clear" w:color="auto" w:fill="auto"/>
            <w:noWrap/>
            <w:vAlign w:val="center"/>
          </w:tcPr>
          <w:p w14:paraId="348D8C9D">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人员类别</w:t>
            </w:r>
          </w:p>
        </w:tc>
        <w:tc>
          <w:tcPr>
            <w:tcW w:w="1559" w:type="dxa"/>
            <w:tcBorders>
              <w:top w:val="single" w:color="auto" w:sz="8" w:space="0"/>
              <w:left w:val="nil"/>
              <w:bottom w:val="single" w:color="auto" w:sz="4" w:space="0"/>
              <w:right w:val="single" w:color="auto" w:sz="4" w:space="0"/>
            </w:tcBorders>
            <w:shd w:val="clear" w:color="auto" w:fill="auto"/>
            <w:vAlign w:val="center"/>
          </w:tcPr>
          <w:p w14:paraId="35582B58">
            <w:pPr>
              <w:widowControl/>
              <w:adjustRightInd/>
              <w:spacing w:line="240" w:lineRule="auto"/>
              <w:jc w:val="left"/>
              <w:rPr>
                <w:rFonts w:ascii="Arial" w:hAnsi="Arial" w:cs="Arial"/>
                <w:kern w:val="0"/>
                <w:sz w:val="22"/>
                <w:szCs w:val="22"/>
              </w:rPr>
            </w:pPr>
            <w:r>
              <w:rPr>
                <w:rFonts w:ascii="Arial" w:hAnsi="Arial" w:cs="Arial"/>
                <w:kern w:val="0"/>
                <w:sz w:val="22"/>
                <w:szCs w:val="22"/>
              </w:rPr>
              <w:t>√</w:t>
            </w:r>
            <w:r>
              <w:rPr>
                <w:rFonts w:hint="eastAsia" w:ascii="黑体" w:hAnsi="黑体" w:eastAsia="黑体" w:cs="Arial"/>
                <w:kern w:val="0"/>
                <w:sz w:val="22"/>
                <w:szCs w:val="22"/>
              </w:rPr>
              <w:t>学生/非学生</w:t>
            </w:r>
          </w:p>
        </w:tc>
        <w:tc>
          <w:tcPr>
            <w:tcW w:w="1418" w:type="dxa"/>
            <w:tcBorders>
              <w:top w:val="single" w:color="auto" w:sz="8" w:space="0"/>
              <w:left w:val="nil"/>
              <w:bottom w:val="single" w:color="auto" w:sz="4" w:space="0"/>
              <w:right w:val="single" w:color="auto" w:sz="4" w:space="0"/>
            </w:tcBorders>
            <w:shd w:val="clear" w:color="auto" w:fill="auto"/>
            <w:vAlign w:val="center"/>
          </w:tcPr>
          <w:p w14:paraId="12838D50">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参保编号</w:t>
            </w:r>
          </w:p>
        </w:tc>
        <w:tc>
          <w:tcPr>
            <w:tcW w:w="1471" w:type="dxa"/>
            <w:tcBorders>
              <w:top w:val="single" w:color="auto" w:sz="8" w:space="0"/>
              <w:left w:val="nil"/>
              <w:bottom w:val="single" w:color="auto" w:sz="4" w:space="0"/>
              <w:right w:val="single" w:color="auto" w:sz="8" w:space="0"/>
            </w:tcBorders>
            <w:shd w:val="clear" w:color="auto" w:fill="auto"/>
            <w:noWrap/>
            <w:vAlign w:val="center"/>
          </w:tcPr>
          <w:p w14:paraId="5BD0EE55">
            <w:pPr>
              <w:widowControl/>
              <w:adjustRightInd/>
              <w:spacing w:line="240" w:lineRule="auto"/>
              <w:jc w:val="left"/>
              <w:rPr>
                <w:rFonts w:hint="eastAsia" w:ascii="宋体" w:hAnsi="宋体" w:cs="宋体"/>
                <w:kern w:val="0"/>
                <w:sz w:val="22"/>
                <w:szCs w:val="22"/>
              </w:rPr>
            </w:pPr>
            <w:r>
              <w:rPr>
                <w:rFonts w:hint="eastAsia" w:ascii="宋体" w:hAnsi="宋体" w:cs="宋体"/>
                <w:kern w:val="0"/>
                <w:sz w:val="22"/>
                <w:szCs w:val="22"/>
              </w:rPr>
              <w:t>　</w:t>
            </w:r>
          </w:p>
        </w:tc>
      </w:tr>
      <w:tr w14:paraId="291D69A6">
        <w:tblPrEx>
          <w:tblCellMar>
            <w:top w:w="0" w:type="dxa"/>
            <w:left w:w="108" w:type="dxa"/>
            <w:bottom w:w="0" w:type="dxa"/>
            <w:right w:w="108" w:type="dxa"/>
          </w:tblCellMar>
        </w:tblPrEx>
        <w:trPr>
          <w:trHeight w:val="579" w:hRule="atLeast"/>
        </w:trPr>
        <w:tc>
          <w:tcPr>
            <w:tcW w:w="426" w:type="dxa"/>
            <w:tcBorders>
              <w:top w:val="nil"/>
              <w:left w:val="single" w:color="auto" w:sz="8" w:space="0"/>
              <w:bottom w:val="single" w:color="auto" w:sz="4" w:space="0"/>
              <w:right w:val="single" w:color="auto" w:sz="4" w:space="0"/>
            </w:tcBorders>
            <w:shd w:val="clear" w:color="auto" w:fill="auto"/>
            <w:noWrap/>
            <w:vAlign w:val="center"/>
          </w:tcPr>
          <w:p w14:paraId="2AD7453B">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2</w:t>
            </w:r>
          </w:p>
        </w:tc>
        <w:tc>
          <w:tcPr>
            <w:tcW w:w="1418" w:type="dxa"/>
            <w:tcBorders>
              <w:top w:val="nil"/>
              <w:left w:val="nil"/>
              <w:bottom w:val="single" w:color="auto" w:sz="4" w:space="0"/>
              <w:right w:val="single" w:color="auto" w:sz="4" w:space="0"/>
            </w:tcBorders>
            <w:shd w:val="clear" w:color="auto" w:fill="auto"/>
            <w:vAlign w:val="center"/>
          </w:tcPr>
          <w:p w14:paraId="1F87A85A">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参保人</w:t>
            </w:r>
          </w:p>
          <w:p w14:paraId="325235D9">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身份证号码</w:t>
            </w:r>
          </w:p>
        </w:tc>
        <w:tc>
          <w:tcPr>
            <w:tcW w:w="2835" w:type="dxa"/>
            <w:gridSpan w:val="2"/>
            <w:tcBorders>
              <w:top w:val="single" w:color="auto" w:sz="4" w:space="0"/>
              <w:left w:val="nil"/>
              <w:bottom w:val="single" w:color="auto" w:sz="4" w:space="0"/>
              <w:right w:val="single" w:color="000000" w:sz="4" w:space="0"/>
            </w:tcBorders>
            <w:shd w:val="clear" w:color="auto" w:fill="auto"/>
            <w:noWrap/>
            <w:vAlign w:val="center"/>
          </w:tcPr>
          <w:p w14:paraId="16E8A5AB">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　</w:t>
            </w:r>
          </w:p>
        </w:tc>
        <w:tc>
          <w:tcPr>
            <w:tcW w:w="850" w:type="dxa"/>
            <w:tcBorders>
              <w:top w:val="nil"/>
              <w:left w:val="nil"/>
              <w:bottom w:val="single" w:color="auto" w:sz="4" w:space="0"/>
              <w:right w:val="single" w:color="auto" w:sz="4" w:space="0"/>
            </w:tcBorders>
            <w:shd w:val="clear" w:color="auto" w:fill="auto"/>
            <w:vAlign w:val="center"/>
          </w:tcPr>
          <w:p w14:paraId="762850CF">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行政辖区</w:t>
            </w:r>
          </w:p>
        </w:tc>
        <w:tc>
          <w:tcPr>
            <w:tcW w:w="1276" w:type="dxa"/>
            <w:tcBorders>
              <w:top w:val="nil"/>
              <w:left w:val="nil"/>
              <w:bottom w:val="single" w:color="auto" w:sz="4" w:space="0"/>
              <w:right w:val="nil"/>
            </w:tcBorders>
            <w:shd w:val="clear" w:color="auto" w:fill="auto"/>
            <w:noWrap/>
            <w:vAlign w:val="center"/>
          </w:tcPr>
          <w:p w14:paraId="03B0FE2E">
            <w:pPr>
              <w:widowControl/>
              <w:adjustRightInd/>
              <w:spacing w:line="240" w:lineRule="auto"/>
              <w:jc w:val="right"/>
              <w:rPr>
                <w:rFonts w:hint="eastAsia" w:ascii="宋体" w:hAnsi="宋体" w:cs="宋体"/>
                <w:kern w:val="0"/>
                <w:sz w:val="22"/>
                <w:szCs w:val="22"/>
              </w:rPr>
            </w:pPr>
            <w:r>
              <w:rPr>
                <w:rFonts w:hint="eastAsia" w:ascii="宋体" w:hAnsi="宋体" w:cs="宋体"/>
                <w:kern w:val="0"/>
                <w:sz w:val="22"/>
                <w:szCs w:val="22"/>
              </w:rPr>
              <w:t>　</w:t>
            </w:r>
          </w:p>
        </w:tc>
        <w:tc>
          <w:tcPr>
            <w:tcW w:w="1559" w:type="dxa"/>
            <w:tcBorders>
              <w:top w:val="nil"/>
              <w:left w:val="single" w:color="auto" w:sz="4" w:space="0"/>
              <w:bottom w:val="single" w:color="auto" w:sz="4" w:space="0"/>
              <w:right w:val="single" w:color="auto" w:sz="4" w:space="0"/>
            </w:tcBorders>
            <w:shd w:val="clear" w:color="auto" w:fill="auto"/>
            <w:noWrap/>
            <w:vAlign w:val="center"/>
          </w:tcPr>
          <w:p w14:paraId="3813CA42">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参保社区</w:t>
            </w:r>
          </w:p>
        </w:tc>
        <w:tc>
          <w:tcPr>
            <w:tcW w:w="2889" w:type="dxa"/>
            <w:gridSpan w:val="2"/>
            <w:tcBorders>
              <w:top w:val="single" w:color="auto" w:sz="4" w:space="0"/>
              <w:left w:val="nil"/>
              <w:bottom w:val="single" w:color="auto" w:sz="4" w:space="0"/>
              <w:right w:val="single" w:color="000000" w:sz="8" w:space="0"/>
            </w:tcBorders>
            <w:shd w:val="clear" w:color="auto" w:fill="auto"/>
            <w:noWrap/>
            <w:vAlign w:val="center"/>
          </w:tcPr>
          <w:p w14:paraId="6A430B82">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　</w:t>
            </w:r>
          </w:p>
        </w:tc>
      </w:tr>
      <w:tr w14:paraId="751B81F8">
        <w:tblPrEx>
          <w:tblCellMar>
            <w:top w:w="0" w:type="dxa"/>
            <w:left w:w="108" w:type="dxa"/>
            <w:bottom w:w="0" w:type="dxa"/>
            <w:right w:w="108" w:type="dxa"/>
          </w:tblCellMar>
        </w:tblPrEx>
        <w:trPr>
          <w:trHeight w:val="585" w:hRule="atLeast"/>
        </w:trPr>
        <w:tc>
          <w:tcPr>
            <w:tcW w:w="426" w:type="dxa"/>
            <w:tcBorders>
              <w:top w:val="nil"/>
              <w:left w:val="single" w:color="auto" w:sz="8" w:space="0"/>
              <w:bottom w:val="single" w:color="auto" w:sz="4" w:space="0"/>
              <w:right w:val="single" w:color="auto" w:sz="4" w:space="0"/>
            </w:tcBorders>
            <w:shd w:val="clear" w:color="auto" w:fill="auto"/>
            <w:noWrap/>
            <w:vAlign w:val="center"/>
          </w:tcPr>
          <w:p w14:paraId="686ABC9A">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3</w:t>
            </w:r>
          </w:p>
        </w:tc>
        <w:tc>
          <w:tcPr>
            <w:tcW w:w="1418" w:type="dxa"/>
            <w:tcBorders>
              <w:top w:val="nil"/>
              <w:left w:val="nil"/>
              <w:bottom w:val="single" w:color="auto" w:sz="4" w:space="0"/>
              <w:right w:val="single" w:color="auto" w:sz="4" w:space="0"/>
            </w:tcBorders>
            <w:shd w:val="clear" w:color="auto" w:fill="auto"/>
            <w:vAlign w:val="center"/>
          </w:tcPr>
          <w:p w14:paraId="61D23BBB">
            <w:pPr>
              <w:widowControl/>
              <w:adjustRightInd/>
              <w:spacing w:line="240" w:lineRule="auto"/>
              <w:jc w:val="left"/>
              <w:rPr>
                <w:rFonts w:hint="eastAsia" w:ascii="宋体" w:hAnsi="宋体" w:cs="宋体"/>
                <w:kern w:val="0"/>
                <w:sz w:val="22"/>
                <w:szCs w:val="22"/>
              </w:rPr>
            </w:pPr>
            <w:r>
              <w:rPr>
                <w:rFonts w:hint="eastAsia" w:ascii="宋体" w:hAnsi="宋体" w:cs="宋体"/>
                <w:kern w:val="0"/>
                <w:sz w:val="22"/>
                <w:szCs w:val="22"/>
              </w:rPr>
              <w:t>受益人姓名</w:t>
            </w:r>
          </w:p>
        </w:tc>
        <w:tc>
          <w:tcPr>
            <w:tcW w:w="1417" w:type="dxa"/>
            <w:tcBorders>
              <w:top w:val="nil"/>
              <w:left w:val="nil"/>
              <w:bottom w:val="nil"/>
              <w:right w:val="nil"/>
            </w:tcBorders>
            <w:shd w:val="clear" w:color="auto" w:fill="auto"/>
            <w:noWrap/>
            <w:vAlign w:val="center"/>
          </w:tcPr>
          <w:p w14:paraId="594A6254">
            <w:pPr>
              <w:widowControl/>
              <w:adjustRightInd/>
              <w:spacing w:line="240" w:lineRule="auto"/>
              <w:jc w:val="left"/>
              <w:rPr>
                <w:rFonts w:hint="eastAsia" w:ascii="宋体" w:hAnsi="宋体" w:cs="宋体"/>
                <w:kern w:val="0"/>
                <w:sz w:val="22"/>
                <w:szCs w:val="22"/>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15AB11DA">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受益人</w:t>
            </w:r>
          </w:p>
          <w:p w14:paraId="5ED889CC">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身份证号</w:t>
            </w:r>
          </w:p>
        </w:tc>
        <w:tc>
          <w:tcPr>
            <w:tcW w:w="2126" w:type="dxa"/>
            <w:gridSpan w:val="2"/>
            <w:tcBorders>
              <w:top w:val="single" w:color="auto" w:sz="4" w:space="0"/>
              <w:left w:val="nil"/>
              <w:bottom w:val="single" w:color="auto" w:sz="4" w:space="0"/>
              <w:right w:val="single" w:color="000000" w:sz="4" w:space="0"/>
            </w:tcBorders>
            <w:shd w:val="clear" w:color="auto" w:fill="auto"/>
            <w:noWrap/>
            <w:vAlign w:val="center"/>
          </w:tcPr>
          <w:p w14:paraId="342B3A64">
            <w:pPr>
              <w:widowControl/>
              <w:adjustRightInd/>
              <w:spacing w:line="240" w:lineRule="auto"/>
              <w:jc w:val="left"/>
              <w:rPr>
                <w:rFonts w:hint="eastAsia" w:ascii="宋体" w:hAnsi="宋体" w:cs="宋体"/>
                <w:kern w:val="0"/>
                <w:sz w:val="22"/>
                <w:szCs w:val="22"/>
              </w:rPr>
            </w:pPr>
            <w:r>
              <w:rPr>
                <w:rFonts w:hint="eastAsia" w:ascii="宋体" w:hAnsi="宋体" w:cs="宋体"/>
                <w:kern w:val="0"/>
                <w:sz w:val="22"/>
                <w:szCs w:val="22"/>
              </w:rPr>
              <w:t>　</w:t>
            </w:r>
          </w:p>
        </w:tc>
        <w:tc>
          <w:tcPr>
            <w:tcW w:w="2977" w:type="dxa"/>
            <w:gridSpan w:val="2"/>
            <w:tcBorders>
              <w:top w:val="single" w:color="auto" w:sz="4" w:space="0"/>
              <w:left w:val="nil"/>
              <w:bottom w:val="single" w:color="auto" w:sz="4" w:space="0"/>
              <w:right w:val="single" w:color="000000" w:sz="4" w:space="0"/>
            </w:tcBorders>
            <w:shd w:val="clear" w:color="auto" w:fill="auto"/>
            <w:vAlign w:val="center"/>
          </w:tcPr>
          <w:p w14:paraId="796BDBA7">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身故参保人与受益人的关系</w:t>
            </w:r>
          </w:p>
        </w:tc>
        <w:tc>
          <w:tcPr>
            <w:tcW w:w="1471" w:type="dxa"/>
            <w:tcBorders>
              <w:top w:val="nil"/>
              <w:left w:val="nil"/>
              <w:bottom w:val="single" w:color="auto" w:sz="4" w:space="0"/>
              <w:right w:val="single" w:color="auto" w:sz="8" w:space="0"/>
            </w:tcBorders>
            <w:shd w:val="clear" w:color="auto" w:fill="auto"/>
            <w:noWrap/>
            <w:vAlign w:val="center"/>
          </w:tcPr>
          <w:p w14:paraId="39D680E4">
            <w:pPr>
              <w:widowControl/>
              <w:adjustRightInd/>
              <w:spacing w:line="240" w:lineRule="auto"/>
              <w:jc w:val="left"/>
              <w:rPr>
                <w:rFonts w:hint="eastAsia" w:ascii="宋体" w:hAnsi="宋体" w:cs="宋体"/>
                <w:kern w:val="0"/>
                <w:sz w:val="22"/>
                <w:szCs w:val="22"/>
              </w:rPr>
            </w:pPr>
            <w:r>
              <w:rPr>
                <w:rFonts w:hint="eastAsia" w:ascii="宋体" w:hAnsi="宋体" w:cs="宋体"/>
                <w:kern w:val="0"/>
                <w:sz w:val="22"/>
                <w:szCs w:val="22"/>
              </w:rPr>
              <w:t>　</w:t>
            </w:r>
          </w:p>
        </w:tc>
      </w:tr>
      <w:tr w14:paraId="2E3B0917">
        <w:tblPrEx>
          <w:tblCellMar>
            <w:top w:w="0" w:type="dxa"/>
            <w:left w:w="108" w:type="dxa"/>
            <w:bottom w:w="0" w:type="dxa"/>
            <w:right w:w="108" w:type="dxa"/>
          </w:tblCellMar>
        </w:tblPrEx>
        <w:trPr>
          <w:trHeight w:val="676" w:hRule="atLeast"/>
        </w:trPr>
        <w:tc>
          <w:tcPr>
            <w:tcW w:w="426" w:type="dxa"/>
            <w:tcBorders>
              <w:top w:val="nil"/>
              <w:left w:val="single" w:color="auto" w:sz="8" w:space="0"/>
              <w:bottom w:val="single" w:color="auto" w:sz="4" w:space="0"/>
              <w:right w:val="single" w:color="auto" w:sz="4" w:space="0"/>
            </w:tcBorders>
            <w:shd w:val="clear" w:color="auto" w:fill="auto"/>
            <w:noWrap/>
            <w:vAlign w:val="center"/>
          </w:tcPr>
          <w:p w14:paraId="3B55EA73">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4</w:t>
            </w:r>
          </w:p>
        </w:tc>
        <w:tc>
          <w:tcPr>
            <w:tcW w:w="1418" w:type="dxa"/>
            <w:tcBorders>
              <w:top w:val="nil"/>
              <w:left w:val="nil"/>
              <w:bottom w:val="single" w:color="auto" w:sz="4" w:space="0"/>
              <w:right w:val="single" w:color="auto" w:sz="4" w:space="0"/>
            </w:tcBorders>
            <w:shd w:val="clear" w:color="auto" w:fill="auto"/>
            <w:vAlign w:val="center"/>
          </w:tcPr>
          <w:p w14:paraId="6A101238">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受益人家庭住址</w:t>
            </w:r>
          </w:p>
        </w:tc>
        <w:tc>
          <w:tcPr>
            <w:tcW w:w="4961" w:type="dxa"/>
            <w:gridSpan w:val="4"/>
            <w:tcBorders>
              <w:top w:val="single" w:color="auto" w:sz="4" w:space="0"/>
              <w:left w:val="nil"/>
              <w:bottom w:val="single" w:color="auto" w:sz="4" w:space="0"/>
              <w:right w:val="single" w:color="auto" w:sz="4" w:space="0"/>
            </w:tcBorders>
            <w:shd w:val="clear" w:color="auto" w:fill="auto"/>
            <w:noWrap/>
            <w:vAlign w:val="center"/>
          </w:tcPr>
          <w:p w14:paraId="0597E363">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　</w:t>
            </w:r>
          </w:p>
        </w:tc>
        <w:tc>
          <w:tcPr>
            <w:tcW w:w="1559" w:type="dxa"/>
            <w:tcBorders>
              <w:top w:val="nil"/>
              <w:left w:val="nil"/>
              <w:bottom w:val="single" w:color="auto" w:sz="4" w:space="0"/>
              <w:right w:val="single" w:color="auto" w:sz="4" w:space="0"/>
            </w:tcBorders>
            <w:shd w:val="clear" w:color="auto" w:fill="auto"/>
            <w:vAlign w:val="center"/>
          </w:tcPr>
          <w:p w14:paraId="2EFAF5CD">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受益人</w:t>
            </w:r>
          </w:p>
          <w:p w14:paraId="6CB49316">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联系电话</w:t>
            </w:r>
          </w:p>
        </w:tc>
        <w:tc>
          <w:tcPr>
            <w:tcW w:w="2889" w:type="dxa"/>
            <w:gridSpan w:val="2"/>
            <w:tcBorders>
              <w:top w:val="single" w:color="auto" w:sz="4" w:space="0"/>
              <w:left w:val="nil"/>
              <w:bottom w:val="single" w:color="auto" w:sz="4" w:space="0"/>
              <w:right w:val="single" w:color="000000" w:sz="8" w:space="0"/>
            </w:tcBorders>
            <w:shd w:val="clear" w:color="auto" w:fill="auto"/>
            <w:noWrap/>
            <w:vAlign w:val="center"/>
          </w:tcPr>
          <w:p w14:paraId="667B961F">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　</w:t>
            </w:r>
          </w:p>
        </w:tc>
      </w:tr>
      <w:tr w14:paraId="5D6D2F1B">
        <w:tblPrEx>
          <w:tblCellMar>
            <w:top w:w="0" w:type="dxa"/>
            <w:left w:w="108" w:type="dxa"/>
            <w:bottom w:w="0" w:type="dxa"/>
            <w:right w:w="108" w:type="dxa"/>
          </w:tblCellMar>
        </w:tblPrEx>
        <w:trPr>
          <w:trHeight w:val="480" w:hRule="atLeast"/>
        </w:trPr>
        <w:tc>
          <w:tcPr>
            <w:tcW w:w="426" w:type="dxa"/>
            <w:vMerge w:val="restart"/>
            <w:tcBorders>
              <w:top w:val="nil"/>
              <w:left w:val="single" w:color="auto" w:sz="8" w:space="0"/>
              <w:bottom w:val="single" w:color="000000" w:sz="4" w:space="0"/>
              <w:right w:val="single" w:color="auto" w:sz="4" w:space="0"/>
            </w:tcBorders>
            <w:shd w:val="clear" w:color="auto" w:fill="auto"/>
            <w:noWrap/>
            <w:vAlign w:val="center"/>
          </w:tcPr>
          <w:p w14:paraId="29D88B6D">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5</w:t>
            </w:r>
          </w:p>
        </w:tc>
        <w:tc>
          <w:tcPr>
            <w:tcW w:w="1418" w:type="dxa"/>
            <w:vMerge w:val="restart"/>
            <w:tcBorders>
              <w:top w:val="nil"/>
              <w:left w:val="nil"/>
              <w:bottom w:val="single" w:color="auto" w:sz="4" w:space="0"/>
              <w:right w:val="single" w:color="auto" w:sz="4" w:space="0"/>
            </w:tcBorders>
            <w:shd w:val="clear" w:color="auto" w:fill="auto"/>
            <w:vAlign w:val="center"/>
          </w:tcPr>
          <w:p w14:paraId="7369A6CB">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身故参保人受益人个人账户</w:t>
            </w:r>
          </w:p>
        </w:tc>
        <w:tc>
          <w:tcPr>
            <w:tcW w:w="1417" w:type="dxa"/>
            <w:tcBorders>
              <w:top w:val="nil"/>
              <w:left w:val="nil"/>
              <w:bottom w:val="single" w:color="auto" w:sz="4" w:space="0"/>
              <w:right w:val="single" w:color="auto" w:sz="4" w:space="0"/>
            </w:tcBorders>
            <w:shd w:val="clear" w:color="auto" w:fill="auto"/>
            <w:noWrap/>
            <w:vAlign w:val="center"/>
          </w:tcPr>
          <w:p w14:paraId="37309D8D">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开户行全称</w:t>
            </w:r>
          </w:p>
        </w:tc>
        <w:tc>
          <w:tcPr>
            <w:tcW w:w="7992" w:type="dxa"/>
            <w:gridSpan w:val="6"/>
            <w:tcBorders>
              <w:top w:val="single" w:color="auto" w:sz="4" w:space="0"/>
              <w:left w:val="nil"/>
              <w:bottom w:val="single" w:color="auto" w:sz="4" w:space="0"/>
              <w:right w:val="single" w:color="000000" w:sz="8" w:space="0"/>
            </w:tcBorders>
            <w:shd w:val="clear" w:color="auto" w:fill="auto"/>
            <w:noWrap/>
            <w:vAlign w:val="center"/>
          </w:tcPr>
          <w:p w14:paraId="5F1901F6">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　</w:t>
            </w:r>
          </w:p>
        </w:tc>
      </w:tr>
      <w:tr w14:paraId="2E9F495B">
        <w:tblPrEx>
          <w:tblCellMar>
            <w:top w:w="0" w:type="dxa"/>
            <w:left w:w="108" w:type="dxa"/>
            <w:bottom w:w="0" w:type="dxa"/>
            <w:right w:w="108" w:type="dxa"/>
          </w:tblCellMar>
        </w:tblPrEx>
        <w:trPr>
          <w:trHeight w:val="459" w:hRule="atLeast"/>
        </w:trPr>
        <w:tc>
          <w:tcPr>
            <w:tcW w:w="426" w:type="dxa"/>
            <w:vMerge w:val="continue"/>
            <w:tcBorders>
              <w:top w:val="nil"/>
              <w:left w:val="single" w:color="auto" w:sz="8" w:space="0"/>
              <w:bottom w:val="single" w:color="000000" w:sz="4" w:space="0"/>
              <w:right w:val="single" w:color="auto" w:sz="4" w:space="0"/>
            </w:tcBorders>
            <w:vAlign w:val="center"/>
          </w:tcPr>
          <w:p w14:paraId="40B4F87F">
            <w:pPr>
              <w:widowControl/>
              <w:adjustRightInd/>
              <w:spacing w:line="240" w:lineRule="auto"/>
              <w:jc w:val="left"/>
              <w:rPr>
                <w:rFonts w:hint="eastAsia" w:ascii="宋体" w:hAnsi="宋体" w:cs="宋体"/>
                <w:kern w:val="0"/>
                <w:sz w:val="22"/>
                <w:szCs w:val="22"/>
              </w:rPr>
            </w:pPr>
          </w:p>
        </w:tc>
        <w:tc>
          <w:tcPr>
            <w:tcW w:w="1418" w:type="dxa"/>
            <w:vMerge w:val="continue"/>
            <w:tcBorders>
              <w:top w:val="nil"/>
              <w:left w:val="nil"/>
              <w:bottom w:val="single" w:color="auto" w:sz="4" w:space="0"/>
              <w:right w:val="single" w:color="auto" w:sz="4" w:space="0"/>
            </w:tcBorders>
            <w:vAlign w:val="center"/>
          </w:tcPr>
          <w:p w14:paraId="79AE0A3B">
            <w:pPr>
              <w:widowControl/>
              <w:adjustRightInd/>
              <w:spacing w:line="240" w:lineRule="auto"/>
              <w:jc w:val="left"/>
              <w:rPr>
                <w:rFonts w:hint="eastAsia" w:ascii="宋体" w:hAnsi="宋体" w:cs="宋体"/>
                <w:kern w:val="0"/>
                <w:sz w:val="22"/>
                <w:szCs w:val="22"/>
              </w:rPr>
            </w:pPr>
          </w:p>
        </w:tc>
        <w:tc>
          <w:tcPr>
            <w:tcW w:w="1417" w:type="dxa"/>
            <w:tcBorders>
              <w:top w:val="nil"/>
              <w:left w:val="nil"/>
              <w:bottom w:val="single" w:color="auto" w:sz="4" w:space="0"/>
              <w:right w:val="single" w:color="auto" w:sz="4" w:space="0"/>
            </w:tcBorders>
            <w:shd w:val="clear" w:color="auto" w:fill="auto"/>
            <w:noWrap/>
            <w:vAlign w:val="center"/>
          </w:tcPr>
          <w:p w14:paraId="24CB816E">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开户名</w:t>
            </w:r>
          </w:p>
        </w:tc>
        <w:tc>
          <w:tcPr>
            <w:tcW w:w="7992" w:type="dxa"/>
            <w:gridSpan w:val="6"/>
            <w:tcBorders>
              <w:top w:val="single" w:color="auto" w:sz="4" w:space="0"/>
              <w:left w:val="nil"/>
              <w:bottom w:val="single" w:color="auto" w:sz="4" w:space="0"/>
              <w:right w:val="single" w:color="000000" w:sz="8" w:space="0"/>
            </w:tcBorders>
            <w:shd w:val="clear" w:color="auto" w:fill="auto"/>
            <w:noWrap/>
            <w:vAlign w:val="center"/>
          </w:tcPr>
          <w:p w14:paraId="2E312683">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　</w:t>
            </w:r>
          </w:p>
        </w:tc>
      </w:tr>
      <w:tr w14:paraId="0F1D74F0">
        <w:tblPrEx>
          <w:tblCellMar>
            <w:top w:w="0" w:type="dxa"/>
            <w:left w:w="108" w:type="dxa"/>
            <w:bottom w:w="0" w:type="dxa"/>
            <w:right w:w="108" w:type="dxa"/>
          </w:tblCellMar>
        </w:tblPrEx>
        <w:trPr>
          <w:trHeight w:val="501" w:hRule="atLeast"/>
        </w:trPr>
        <w:tc>
          <w:tcPr>
            <w:tcW w:w="426" w:type="dxa"/>
            <w:vMerge w:val="continue"/>
            <w:tcBorders>
              <w:top w:val="nil"/>
              <w:left w:val="single" w:color="auto" w:sz="8" w:space="0"/>
              <w:bottom w:val="single" w:color="000000" w:sz="4" w:space="0"/>
              <w:right w:val="single" w:color="auto" w:sz="4" w:space="0"/>
            </w:tcBorders>
            <w:vAlign w:val="center"/>
          </w:tcPr>
          <w:p w14:paraId="2FCDF2C3">
            <w:pPr>
              <w:widowControl/>
              <w:adjustRightInd/>
              <w:spacing w:line="240" w:lineRule="auto"/>
              <w:jc w:val="left"/>
              <w:rPr>
                <w:rFonts w:hint="eastAsia" w:ascii="宋体" w:hAnsi="宋体" w:cs="宋体"/>
                <w:kern w:val="0"/>
                <w:sz w:val="22"/>
                <w:szCs w:val="22"/>
              </w:rPr>
            </w:pPr>
          </w:p>
        </w:tc>
        <w:tc>
          <w:tcPr>
            <w:tcW w:w="1418" w:type="dxa"/>
            <w:vMerge w:val="continue"/>
            <w:tcBorders>
              <w:top w:val="nil"/>
              <w:left w:val="nil"/>
              <w:bottom w:val="single" w:color="auto" w:sz="4" w:space="0"/>
              <w:right w:val="single" w:color="auto" w:sz="4" w:space="0"/>
            </w:tcBorders>
            <w:vAlign w:val="center"/>
          </w:tcPr>
          <w:p w14:paraId="0AE7005B">
            <w:pPr>
              <w:widowControl/>
              <w:adjustRightInd/>
              <w:spacing w:line="240" w:lineRule="auto"/>
              <w:jc w:val="left"/>
              <w:rPr>
                <w:rFonts w:hint="eastAsia" w:ascii="宋体" w:hAnsi="宋体" w:cs="宋体"/>
                <w:kern w:val="0"/>
                <w:sz w:val="22"/>
                <w:szCs w:val="22"/>
              </w:rPr>
            </w:pPr>
          </w:p>
        </w:tc>
        <w:tc>
          <w:tcPr>
            <w:tcW w:w="1417" w:type="dxa"/>
            <w:tcBorders>
              <w:top w:val="nil"/>
              <w:left w:val="nil"/>
              <w:bottom w:val="single" w:color="auto" w:sz="4" w:space="0"/>
              <w:right w:val="single" w:color="auto" w:sz="4" w:space="0"/>
            </w:tcBorders>
            <w:shd w:val="clear" w:color="auto" w:fill="auto"/>
            <w:noWrap/>
            <w:vAlign w:val="center"/>
          </w:tcPr>
          <w:p w14:paraId="5B054A8B">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银行账号</w:t>
            </w:r>
          </w:p>
        </w:tc>
        <w:tc>
          <w:tcPr>
            <w:tcW w:w="7992" w:type="dxa"/>
            <w:gridSpan w:val="6"/>
            <w:tcBorders>
              <w:top w:val="single" w:color="auto" w:sz="4" w:space="0"/>
              <w:left w:val="nil"/>
              <w:bottom w:val="single" w:color="auto" w:sz="4" w:space="0"/>
              <w:right w:val="single" w:color="000000" w:sz="8" w:space="0"/>
            </w:tcBorders>
            <w:shd w:val="clear" w:color="auto" w:fill="auto"/>
            <w:noWrap/>
            <w:vAlign w:val="center"/>
          </w:tcPr>
          <w:p w14:paraId="7509AC21">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　</w:t>
            </w:r>
          </w:p>
        </w:tc>
      </w:tr>
      <w:tr w14:paraId="1D29031E">
        <w:tblPrEx>
          <w:tblCellMar>
            <w:top w:w="0" w:type="dxa"/>
            <w:left w:w="108" w:type="dxa"/>
            <w:bottom w:w="0" w:type="dxa"/>
            <w:right w:w="108" w:type="dxa"/>
          </w:tblCellMar>
        </w:tblPrEx>
        <w:trPr>
          <w:trHeight w:val="441" w:hRule="atLeast"/>
        </w:trPr>
        <w:tc>
          <w:tcPr>
            <w:tcW w:w="426" w:type="dxa"/>
            <w:vMerge w:val="restart"/>
            <w:tcBorders>
              <w:top w:val="nil"/>
              <w:left w:val="single" w:color="auto" w:sz="8" w:space="0"/>
              <w:bottom w:val="nil"/>
              <w:right w:val="single" w:color="auto" w:sz="4" w:space="0"/>
            </w:tcBorders>
            <w:shd w:val="clear" w:color="auto" w:fill="auto"/>
            <w:vAlign w:val="center"/>
          </w:tcPr>
          <w:p w14:paraId="781BD3E8">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6</w:t>
            </w:r>
          </w:p>
        </w:tc>
        <w:tc>
          <w:tcPr>
            <w:tcW w:w="1418" w:type="dxa"/>
            <w:vMerge w:val="restart"/>
            <w:tcBorders>
              <w:top w:val="nil"/>
              <w:left w:val="single" w:color="auto" w:sz="4" w:space="0"/>
              <w:bottom w:val="nil"/>
              <w:right w:val="single" w:color="auto" w:sz="4" w:space="0"/>
            </w:tcBorders>
            <w:shd w:val="clear" w:color="auto" w:fill="auto"/>
            <w:vAlign w:val="center"/>
          </w:tcPr>
          <w:p w14:paraId="5E9D5860">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死亡情况简要说明</w:t>
            </w:r>
          </w:p>
        </w:tc>
        <w:tc>
          <w:tcPr>
            <w:tcW w:w="9409" w:type="dxa"/>
            <w:gridSpan w:val="7"/>
            <w:tcBorders>
              <w:top w:val="single" w:color="auto" w:sz="4" w:space="0"/>
              <w:left w:val="nil"/>
              <w:bottom w:val="nil"/>
              <w:right w:val="single" w:color="000000" w:sz="8" w:space="0"/>
            </w:tcBorders>
            <w:shd w:val="clear" w:color="auto" w:fill="auto"/>
            <w:vAlign w:val="center"/>
          </w:tcPr>
          <w:p w14:paraId="555446B2">
            <w:pPr>
              <w:widowControl/>
              <w:adjustRightInd/>
              <w:spacing w:line="240" w:lineRule="auto"/>
              <w:jc w:val="left"/>
              <w:rPr>
                <w:rFonts w:hint="eastAsia" w:ascii="宋体" w:hAnsi="宋体" w:cs="宋体"/>
                <w:b/>
                <w:bCs/>
                <w:kern w:val="0"/>
                <w:sz w:val="22"/>
                <w:szCs w:val="22"/>
              </w:rPr>
            </w:pPr>
            <w:r>
              <w:rPr>
                <w:rFonts w:hint="eastAsia" w:ascii="宋体" w:hAnsi="宋体" w:cs="宋体"/>
                <w:b/>
                <w:bCs/>
                <w:kern w:val="0"/>
                <w:sz w:val="22"/>
                <w:szCs w:val="22"/>
              </w:rPr>
              <w:t>说明身故参保人死亡的时间、地点、原因、经过</w:t>
            </w:r>
          </w:p>
        </w:tc>
      </w:tr>
      <w:tr w14:paraId="5E47DFF8">
        <w:tblPrEx>
          <w:tblCellMar>
            <w:top w:w="0" w:type="dxa"/>
            <w:left w:w="108" w:type="dxa"/>
            <w:bottom w:w="0" w:type="dxa"/>
            <w:right w:w="108" w:type="dxa"/>
          </w:tblCellMar>
        </w:tblPrEx>
        <w:trPr>
          <w:trHeight w:val="2979" w:hRule="atLeast"/>
        </w:trPr>
        <w:tc>
          <w:tcPr>
            <w:tcW w:w="426" w:type="dxa"/>
            <w:vMerge w:val="continue"/>
            <w:tcBorders>
              <w:top w:val="nil"/>
              <w:left w:val="single" w:color="auto" w:sz="8" w:space="0"/>
              <w:bottom w:val="nil"/>
              <w:right w:val="single" w:color="auto" w:sz="4" w:space="0"/>
            </w:tcBorders>
            <w:vAlign w:val="center"/>
          </w:tcPr>
          <w:p w14:paraId="49695151">
            <w:pPr>
              <w:widowControl/>
              <w:adjustRightInd/>
              <w:spacing w:line="240" w:lineRule="auto"/>
              <w:jc w:val="left"/>
              <w:rPr>
                <w:rFonts w:hint="eastAsia" w:ascii="宋体" w:hAnsi="宋体" w:cs="宋体"/>
                <w:kern w:val="0"/>
                <w:sz w:val="22"/>
                <w:szCs w:val="22"/>
              </w:rPr>
            </w:pPr>
          </w:p>
        </w:tc>
        <w:tc>
          <w:tcPr>
            <w:tcW w:w="1418" w:type="dxa"/>
            <w:vMerge w:val="continue"/>
            <w:tcBorders>
              <w:top w:val="nil"/>
              <w:left w:val="single" w:color="auto" w:sz="4" w:space="0"/>
              <w:bottom w:val="nil"/>
              <w:right w:val="single" w:color="auto" w:sz="4" w:space="0"/>
            </w:tcBorders>
            <w:vAlign w:val="center"/>
          </w:tcPr>
          <w:p w14:paraId="68616BD6">
            <w:pPr>
              <w:widowControl/>
              <w:adjustRightInd/>
              <w:spacing w:line="240" w:lineRule="auto"/>
              <w:jc w:val="left"/>
              <w:rPr>
                <w:rFonts w:hint="eastAsia" w:ascii="宋体" w:hAnsi="宋体" w:cs="宋体"/>
                <w:kern w:val="0"/>
                <w:sz w:val="22"/>
                <w:szCs w:val="22"/>
              </w:rPr>
            </w:pPr>
          </w:p>
        </w:tc>
        <w:tc>
          <w:tcPr>
            <w:tcW w:w="9409" w:type="dxa"/>
            <w:gridSpan w:val="7"/>
            <w:tcBorders>
              <w:top w:val="nil"/>
              <w:left w:val="nil"/>
              <w:bottom w:val="nil"/>
              <w:right w:val="single" w:color="000000" w:sz="8" w:space="0"/>
            </w:tcBorders>
            <w:shd w:val="clear" w:color="auto" w:fill="auto"/>
            <w:vAlign w:val="center"/>
          </w:tcPr>
          <w:p w14:paraId="7C72E1A8">
            <w:pPr>
              <w:widowControl/>
              <w:adjustRightInd/>
              <w:spacing w:line="240" w:lineRule="auto"/>
              <w:jc w:val="left"/>
              <w:rPr>
                <w:rFonts w:hint="eastAsia" w:ascii="宋体" w:hAnsi="宋体" w:cs="宋体"/>
                <w:kern w:val="0"/>
                <w:sz w:val="22"/>
                <w:szCs w:val="22"/>
              </w:rPr>
            </w:pPr>
          </w:p>
        </w:tc>
      </w:tr>
      <w:tr w14:paraId="084E0C8A">
        <w:tblPrEx>
          <w:tblCellMar>
            <w:top w:w="0" w:type="dxa"/>
            <w:left w:w="108" w:type="dxa"/>
            <w:bottom w:w="0" w:type="dxa"/>
            <w:right w:w="108" w:type="dxa"/>
          </w:tblCellMar>
        </w:tblPrEx>
        <w:trPr>
          <w:trHeight w:val="960" w:hRule="atLeast"/>
        </w:trPr>
        <w:tc>
          <w:tcPr>
            <w:tcW w:w="426" w:type="dxa"/>
            <w:vMerge w:val="continue"/>
            <w:tcBorders>
              <w:top w:val="nil"/>
              <w:left w:val="single" w:color="auto" w:sz="8" w:space="0"/>
              <w:bottom w:val="nil"/>
              <w:right w:val="single" w:color="auto" w:sz="4" w:space="0"/>
            </w:tcBorders>
            <w:vAlign w:val="center"/>
          </w:tcPr>
          <w:p w14:paraId="06680357">
            <w:pPr>
              <w:widowControl/>
              <w:adjustRightInd/>
              <w:spacing w:line="240" w:lineRule="auto"/>
              <w:jc w:val="left"/>
              <w:rPr>
                <w:rFonts w:hint="eastAsia" w:ascii="宋体" w:hAnsi="宋体" w:cs="宋体"/>
                <w:kern w:val="0"/>
                <w:sz w:val="22"/>
                <w:szCs w:val="22"/>
              </w:rPr>
            </w:pPr>
          </w:p>
        </w:tc>
        <w:tc>
          <w:tcPr>
            <w:tcW w:w="1418" w:type="dxa"/>
            <w:vMerge w:val="continue"/>
            <w:tcBorders>
              <w:top w:val="nil"/>
              <w:left w:val="single" w:color="auto" w:sz="4" w:space="0"/>
              <w:bottom w:val="nil"/>
              <w:right w:val="single" w:color="auto" w:sz="4" w:space="0"/>
            </w:tcBorders>
            <w:vAlign w:val="center"/>
          </w:tcPr>
          <w:p w14:paraId="5F54D6B4">
            <w:pPr>
              <w:widowControl/>
              <w:adjustRightInd/>
              <w:spacing w:line="240" w:lineRule="auto"/>
              <w:jc w:val="left"/>
              <w:rPr>
                <w:rFonts w:hint="eastAsia" w:ascii="宋体" w:hAnsi="宋体" w:cs="宋体"/>
                <w:kern w:val="0"/>
                <w:sz w:val="22"/>
                <w:szCs w:val="22"/>
              </w:rPr>
            </w:pPr>
          </w:p>
        </w:tc>
        <w:tc>
          <w:tcPr>
            <w:tcW w:w="9409" w:type="dxa"/>
            <w:gridSpan w:val="7"/>
            <w:tcBorders>
              <w:top w:val="single" w:color="auto" w:sz="4" w:space="0"/>
              <w:left w:val="nil"/>
              <w:bottom w:val="nil"/>
              <w:right w:val="single" w:color="000000" w:sz="8" w:space="0"/>
            </w:tcBorders>
            <w:shd w:val="clear" w:color="auto" w:fill="auto"/>
            <w:vAlign w:val="center"/>
          </w:tcPr>
          <w:p w14:paraId="54BD96C6">
            <w:pPr>
              <w:widowControl/>
              <w:adjustRightInd/>
              <w:spacing w:line="240" w:lineRule="auto"/>
              <w:jc w:val="left"/>
              <w:rPr>
                <w:rFonts w:hint="eastAsia" w:ascii="宋体" w:hAnsi="宋体" w:cs="宋体"/>
                <w:kern w:val="0"/>
                <w:sz w:val="22"/>
                <w:szCs w:val="22"/>
                <w:u w:val="single"/>
              </w:rPr>
            </w:pPr>
            <w:r>
              <w:rPr>
                <w:rFonts w:hint="eastAsia" w:ascii="宋体" w:hAnsi="宋体" w:cs="宋体"/>
                <w:kern w:val="0"/>
                <w:sz w:val="22"/>
                <w:szCs w:val="22"/>
                <w:u w:val="single"/>
              </w:rPr>
              <w:t>本人郑重承诺，以上陈诉内容属实，如有伪造、隐瞒、弄虚作假，本人愿承担相关法律责任。 （本人手写）</w:t>
            </w:r>
            <w:r>
              <w:rPr>
                <w:rFonts w:hint="eastAsia" w:ascii="宋体" w:hAnsi="宋体" w:cs="宋体"/>
                <w:kern w:val="0"/>
                <w:sz w:val="22"/>
                <w:szCs w:val="22"/>
              </w:rPr>
              <w:t xml:space="preserve">                                 </w:t>
            </w:r>
          </w:p>
        </w:tc>
      </w:tr>
      <w:tr w14:paraId="262C13B5">
        <w:tblPrEx>
          <w:tblCellMar>
            <w:top w:w="0" w:type="dxa"/>
            <w:left w:w="108" w:type="dxa"/>
            <w:bottom w:w="0" w:type="dxa"/>
            <w:right w:w="108" w:type="dxa"/>
          </w:tblCellMar>
        </w:tblPrEx>
        <w:trPr>
          <w:trHeight w:val="382" w:hRule="atLeast"/>
        </w:trPr>
        <w:tc>
          <w:tcPr>
            <w:tcW w:w="426" w:type="dxa"/>
            <w:vMerge w:val="continue"/>
            <w:tcBorders>
              <w:top w:val="nil"/>
              <w:left w:val="single" w:color="auto" w:sz="8" w:space="0"/>
              <w:bottom w:val="nil"/>
              <w:right w:val="single" w:color="auto" w:sz="4" w:space="0"/>
            </w:tcBorders>
            <w:vAlign w:val="center"/>
          </w:tcPr>
          <w:p w14:paraId="3543BF1C">
            <w:pPr>
              <w:widowControl/>
              <w:adjustRightInd/>
              <w:spacing w:line="240" w:lineRule="auto"/>
              <w:jc w:val="left"/>
              <w:rPr>
                <w:rFonts w:hint="eastAsia" w:ascii="宋体" w:hAnsi="宋体" w:cs="宋体"/>
                <w:kern w:val="0"/>
                <w:sz w:val="22"/>
                <w:szCs w:val="22"/>
              </w:rPr>
            </w:pPr>
          </w:p>
        </w:tc>
        <w:tc>
          <w:tcPr>
            <w:tcW w:w="1418" w:type="dxa"/>
            <w:vMerge w:val="continue"/>
            <w:tcBorders>
              <w:top w:val="nil"/>
              <w:left w:val="single" w:color="auto" w:sz="4" w:space="0"/>
              <w:bottom w:val="nil"/>
              <w:right w:val="single" w:color="auto" w:sz="4" w:space="0"/>
            </w:tcBorders>
            <w:vAlign w:val="center"/>
          </w:tcPr>
          <w:p w14:paraId="030758C3">
            <w:pPr>
              <w:widowControl/>
              <w:adjustRightInd/>
              <w:spacing w:line="240" w:lineRule="auto"/>
              <w:jc w:val="left"/>
              <w:rPr>
                <w:rFonts w:hint="eastAsia" w:ascii="宋体" w:hAnsi="宋体" w:cs="宋体"/>
                <w:kern w:val="0"/>
                <w:sz w:val="22"/>
                <w:szCs w:val="22"/>
              </w:rPr>
            </w:pPr>
          </w:p>
        </w:tc>
        <w:tc>
          <w:tcPr>
            <w:tcW w:w="9409" w:type="dxa"/>
            <w:gridSpan w:val="7"/>
            <w:tcBorders>
              <w:top w:val="nil"/>
              <w:left w:val="nil"/>
              <w:bottom w:val="nil"/>
              <w:right w:val="single" w:color="000000" w:sz="8" w:space="0"/>
            </w:tcBorders>
            <w:shd w:val="clear" w:color="auto" w:fill="auto"/>
            <w:vAlign w:val="center"/>
          </w:tcPr>
          <w:p w14:paraId="4BE4DE2C">
            <w:pPr>
              <w:widowControl/>
              <w:adjustRightInd/>
              <w:spacing w:line="240" w:lineRule="auto"/>
              <w:jc w:val="center"/>
              <w:rPr>
                <w:rFonts w:hint="eastAsia" w:ascii="宋体" w:hAnsi="宋体" w:cs="宋体"/>
                <w:b/>
                <w:bCs/>
                <w:kern w:val="0"/>
                <w:sz w:val="22"/>
                <w:szCs w:val="22"/>
              </w:rPr>
            </w:pPr>
            <w:r>
              <w:rPr>
                <w:rFonts w:hint="eastAsia" w:ascii="宋体" w:hAnsi="宋体" w:cs="宋体"/>
                <w:b/>
                <w:bCs/>
                <w:kern w:val="0"/>
                <w:sz w:val="22"/>
                <w:szCs w:val="22"/>
              </w:rPr>
              <w:t>受益人签字：                                     年     月    日</w:t>
            </w:r>
          </w:p>
        </w:tc>
      </w:tr>
      <w:tr w14:paraId="3BBF8FEA">
        <w:tblPrEx>
          <w:tblCellMar>
            <w:top w:w="0" w:type="dxa"/>
            <w:left w:w="108" w:type="dxa"/>
            <w:bottom w:w="0" w:type="dxa"/>
            <w:right w:w="108" w:type="dxa"/>
          </w:tblCellMar>
        </w:tblPrEx>
        <w:trPr>
          <w:trHeight w:val="720" w:hRule="atLeast"/>
        </w:trPr>
        <w:tc>
          <w:tcPr>
            <w:tcW w:w="426" w:type="dxa"/>
            <w:vMerge w:val="restart"/>
            <w:tcBorders>
              <w:top w:val="single" w:color="auto" w:sz="4" w:space="0"/>
              <w:left w:val="single" w:color="auto" w:sz="8" w:space="0"/>
              <w:bottom w:val="single" w:color="000000" w:sz="4" w:space="0"/>
              <w:right w:val="single" w:color="auto" w:sz="4" w:space="0"/>
            </w:tcBorders>
            <w:shd w:val="clear" w:color="auto" w:fill="auto"/>
            <w:vAlign w:val="center"/>
          </w:tcPr>
          <w:p w14:paraId="03FCC972">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7</w:t>
            </w:r>
          </w:p>
        </w:tc>
        <w:tc>
          <w:tcPr>
            <w:tcW w:w="141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3C8C0DB">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证明人</w:t>
            </w:r>
          </w:p>
        </w:tc>
        <w:tc>
          <w:tcPr>
            <w:tcW w:w="9409" w:type="dxa"/>
            <w:gridSpan w:val="7"/>
            <w:tcBorders>
              <w:top w:val="single" w:color="auto" w:sz="4" w:space="0"/>
              <w:left w:val="nil"/>
              <w:bottom w:val="nil"/>
              <w:right w:val="single" w:color="000000" w:sz="8" w:space="0"/>
            </w:tcBorders>
            <w:shd w:val="clear" w:color="auto" w:fill="auto"/>
          </w:tcPr>
          <w:p w14:paraId="179B4C01">
            <w:pPr>
              <w:widowControl/>
              <w:adjustRightInd/>
              <w:spacing w:line="240" w:lineRule="auto"/>
              <w:jc w:val="left"/>
              <w:rPr>
                <w:rFonts w:hint="eastAsia" w:ascii="宋体" w:hAnsi="宋体" w:cs="宋体"/>
                <w:kern w:val="0"/>
                <w:sz w:val="22"/>
                <w:szCs w:val="22"/>
              </w:rPr>
            </w:pPr>
            <w:r>
              <w:rPr>
                <w:rFonts w:hint="eastAsia" w:ascii="宋体" w:hAnsi="宋体" w:cs="宋体"/>
                <w:kern w:val="0"/>
                <w:sz w:val="22"/>
                <w:szCs w:val="22"/>
              </w:rPr>
              <w:t>身故参保人为本市辖区学生的，须由学校作出意见、签名并加盖公章，为非学生的由证明人作出意见并签名。</w:t>
            </w:r>
          </w:p>
        </w:tc>
      </w:tr>
      <w:tr w14:paraId="4111C8A3">
        <w:tblPrEx>
          <w:tblCellMar>
            <w:top w:w="0" w:type="dxa"/>
            <w:left w:w="108" w:type="dxa"/>
            <w:bottom w:w="0" w:type="dxa"/>
            <w:right w:w="108" w:type="dxa"/>
          </w:tblCellMar>
        </w:tblPrEx>
        <w:trPr>
          <w:trHeight w:val="260" w:hRule="atLeast"/>
        </w:trPr>
        <w:tc>
          <w:tcPr>
            <w:tcW w:w="426" w:type="dxa"/>
            <w:vMerge w:val="continue"/>
            <w:tcBorders>
              <w:top w:val="single" w:color="auto" w:sz="4" w:space="0"/>
              <w:left w:val="single" w:color="auto" w:sz="8" w:space="0"/>
              <w:bottom w:val="single" w:color="000000" w:sz="4" w:space="0"/>
              <w:right w:val="single" w:color="auto" w:sz="4" w:space="0"/>
            </w:tcBorders>
            <w:vAlign w:val="center"/>
          </w:tcPr>
          <w:p w14:paraId="3F00DDC6">
            <w:pPr>
              <w:widowControl/>
              <w:adjustRightInd/>
              <w:spacing w:line="240" w:lineRule="auto"/>
              <w:jc w:val="left"/>
              <w:rPr>
                <w:rFonts w:hint="eastAsia" w:ascii="宋体" w:hAnsi="宋体" w:cs="宋体"/>
                <w:kern w:val="0"/>
                <w:sz w:val="22"/>
                <w:szCs w:val="22"/>
              </w:rPr>
            </w:pPr>
          </w:p>
        </w:tc>
        <w:tc>
          <w:tcPr>
            <w:tcW w:w="1418" w:type="dxa"/>
            <w:vMerge w:val="continue"/>
            <w:tcBorders>
              <w:top w:val="single" w:color="auto" w:sz="4" w:space="0"/>
              <w:left w:val="single" w:color="auto" w:sz="4" w:space="0"/>
              <w:bottom w:val="single" w:color="000000" w:sz="4" w:space="0"/>
              <w:right w:val="single" w:color="auto" w:sz="4" w:space="0"/>
            </w:tcBorders>
            <w:vAlign w:val="center"/>
          </w:tcPr>
          <w:p w14:paraId="1F48BFA3">
            <w:pPr>
              <w:widowControl/>
              <w:adjustRightInd/>
              <w:spacing w:line="240" w:lineRule="auto"/>
              <w:jc w:val="left"/>
              <w:rPr>
                <w:rFonts w:hint="eastAsia" w:ascii="宋体" w:hAnsi="宋体" w:cs="宋体"/>
                <w:kern w:val="0"/>
                <w:sz w:val="22"/>
                <w:szCs w:val="22"/>
              </w:rPr>
            </w:pPr>
          </w:p>
        </w:tc>
        <w:tc>
          <w:tcPr>
            <w:tcW w:w="9409" w:type="dxa"/>
            <w:gridSpan w:val="7"/>
            <w:tcBorders>
              <w:top w:val="nil"/>
              <w:left w:val="nil"/>
              <w:bottom w:val="single" w:color="auto" w:sz="4" w:space="0"/>
              <w:right w:val="single" w:color="000000" w:sz="8" w:space="0"/>
            </w:tcBorders>
            <w:shd w:val="clear" w:color="auto" w:fill="auto"/>
            <w:noWrap/>
            <w:vAlign w:val="bottom"/>
          </w:tcPr>
          <w:p w14:paraId="44EC875D">
            <w:pPr>
              <w:widowControl/>
              <w:adjustRightInd/>
              <w:spacing w:line="240" w:lineRule="auto"/>
              <w:jc w:val="right"/>
              <w:rPr>
                <w:rFonts w:hint="eastAsia" w:ascii="宋体" w:hAnsi="宋体" w:cs="宋体"/>
                <w:kern w:val="0"/>
                <w:sz w:val="22"/>
                <w:szCs w:val="22"/>
              </w:rPr>
            </w:pPr>
            <w:r>
              <w:rPr>
                <w:rFonts w:hint="eastAsia" w:ascii="宋体" w:hAnsi="宋体" w:cs="宋体"/>
                <w:kern w:val="0"/>
                <w:sz w:val="22"/>
                <w:szCs w:val="22"/>
              </w:rPr>
              <w:t>签名（章）        年    月    日</w:t>
            </w:r>
          </w:p>
        </w:tc>
      </w:tr>
      <w:tr w14:paraId="2BE8AA49">
        <w:tblPrEx>
          <w:tblCellMar>
            <w:top w:w="0" w:type="dxa"/>
            <w:left w:w="108" w:type="dxa"/>
            <w:bottom w:w="0" w:type="dxa"/>
            <w:right w:w="108" w:type="dxa"/>
          </w:tblCellMar>
        </w:tblPrEx>
        <w:trPr>
          <w:trHeight w:val="478" w:hRule="atLeast"/>
        </w:trPr>
        <w:tc>
          <w:tcPr>
            <w:tcW w:w="426" w:type="dxa"/>
            <w:tcBorders>
              <w:top w:val="nil"/>
              <w:left w:val="single" w:color="auto" w:sz="8" w:space="0"/>
              <w:bottom w:val="single" w:color="auto" w:sz="4" w:space="0"/>
              <w:right w:val="single" w:color="auto" w:sz="4" w:space="0"/>
            </w:tcBorders>
            <w:shd w:val="clear" w:color="auto" w:fill="auto"/>
            <w:noWrap/>
            <w:vAlign w:val="center"/>
          </w:tcPr>
          <w:p w14:paraId="624AE47D">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8</w:t>
            </w:r>
          </w:p>
        </w:tc>
        <w:tc>
          <w:tcPr>
            <w:tcW w:w="4253" w:type="dxa"/>
            <w:gridSpan w:val="3"/>
            <w:tcBorders>
              <w:top w:val="single" w:color="auto" w:sz="4" w:space="0"/>
              <w:left w:val="nil"/>
              <w:bottom w:val="single" w:color="auto" w:sz="4" w:space="0"/>
              <w:right w:val="single" w:color="000000" w:sz="4" w:space="0"/>
            </w:tcBorders>
            <w:shd w:val="clear" w:color="auto" w:fill="auto"/>
            <w:noWrap/>
            <w:vAlign w:val="center"/>
          </w:tcPr>
          <w:p w14:paraId="6E2C6FFD">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参保社区居委会或村委会</w:t>
            </w:r>
          </w:p>
        </w:tc>
        <w:tc>
          <w:tcPr>
            <w:tcW w:w="6574" w:type="dxa"/>
            <w:gridSpan w:val="5"/>
            <w:tcBorders>
              <w:top w:val="single" w:color="auto" w:sz="4" w:space="0"/>
              <w:left w:val="nil"/>
              <w:bottom w:val="single" w:color="auto" w:sz="4" w:space="0"/>
              <w:right w:val="single" w:color="000000" w:sz="8" w:space="0"/>
            </w:tcBorders>
            <w:shd w:val="clear" w:color="auto" w:fill="auto"/>
            <w:noWrap/>
            <w:vAlign w:val="bottom"/>
          </w:tcPr>
          <w:p w14:paraId="39D14249">
            <w:pPr>
              <w:widowControl/>
              <w:adjustRightInd/>
              <w:spacing w:line="240" w:lineRule="auto"/>
              <w:jc w:val="right"/>
              <w:rPr>
                <w:rFonts w:hint="eastAsia" w:ascii="宋体" w:hAnsi="宋体" w:cs="宋体"/>
                <w:kern w:val="0"/>
                <w:sz w:val="22"/>
                <w:szCs w:val="22"/>
              </w:rPr>
            </w:pPr>
            <w:r>
              <w:rPr>
                <w:rFonts w:hint="eastAsia" w:ascii="宋体" w:hAnsi="宋体" w:cs="宋体"/>
                <w:kern w:val="0"/>
                <w:sz w:val="22"/>
                <w:szCs w:val="22"/>
              </w:rPr>
              <w:t xml:space="preserve">  签名（章）        年    月    日</w:t>
            </w:r>
          </w:p>
        </w:tc>
      </w:tr>
      <w:tr w14:paraId="7738DD65">
        <w:tblPrEx>
          <w:tblCellMar>
            <w:top w:w="0" w:type="dxa"/>
            <w:left w:w="108" w:type="dxa"/>
            <w:bottom w:w="0" w:type="dxa"/>
            <w:right w:w="108" w:type="dxa"/>
          </w:tblCellMar>
        </w:tblPrEx>
        <w:trPr>
          <w:trHeight w:val="417" w:hRule="atLeast"/>
        </w:trPr>
        <w:tc>
          <w:tcPr>
            <w:tcW w:w="426" w:type="dxa"/>
            <w:tcBorders>
              <w:top w:val="nil"/>
              <w:left w:val="single" w:color="auto" w:sz="8" w:space="0"/>
              <w:bottom w:val="single" w:color="auto" w:sz="4" w:space="0"/>
              <w:right w:val="single" w:color="auto" w:sz="4" w:space="0"/>
            </w:tcBorders>
            <w:shd w:val="clear" w:color="auto" w:fill="auto"/>
            <w:noWrap/>
            <w:vAlign w:val="center"/>
          </w:tcPr>
          <w:p w14:paraId="17D97C1A">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9</w:t>
            </w:r>
          </w:p>
        </w:tc>
        <w:tc>
          <w:tcPr>
            <w:tcW w:w="4253" w:type="dxa"/>
            <w:gridSpan w:val="3"/>
            <w:tcBorders>
              <w:top w:val="single" w:color="auto" w:sz="4" w:space="0"/>
              <w:left w:val="nil"/>
              <w:bottom w:val="single" w:color="auto" w:sz="4" w:space="0"/>
              <w:right w:val="single" w:color="000000" w:sz="4" w:space="0"/>
            </w:tcBorders>
            <w:shd w:val="clear" w:color="auto" w:fill="auto"/>
            <w:noWrap/>
            <w:vAlign w:val="center"/>
          </w:tcPr>
          <w:p w14:paraId="0D7AB329">
            <w:pPr>
              <w:widowControl/>
              <w:adjustRightInd/>
              <w:spacing w:line="240" w:lineRule="auto"/>
              <w:jc w:val="center"/>
              <w:rPr>
                <w:rFonts w:hint="eastAsia" w:ascii="宋体" w:hAnsi="宋体" w:cs="宋体"/>
                <w:kern w:val="0"/>
                <w:sz w:val="22"/>
                <w:szCs w:val="22"/>
              </w:rPr>
            </w:pPr>
            <w:r>
              <w:rPr>
                <w:rFonts w:hint="eastAsia" w:ascii="宋体" w:hAnsi="宋体" w:cs="宋体"/>
                <w:kern w:val="0"/>
                <w:sz w:val="22"/>
                <w:szCs w:val="22"/>
              </w:rPr>
              <w:t>街道（镇）</w:t>
            </w:r>
          </w:p>
        </w:tc>
        <w:tc>
          <w:tcPr>
            <w:tcW w:w="6574" w:type="dxa"/>
            <w:gridSpan w:val="5"/>
            <w:tcBorders>
              <w:top w:val="single" w:color="auto" w:sz="4" w:space="0"/>
              <w:left w:val="nil"/>
              <w:bottom w:val="single" w:color="auto" w:sz="4" w:space="0"/>
              <w:right w:val="single" w:color="000000" w:sz="8" w:space="0"/>
            </w:tcBorders>
            <w:shd w:val="clear" w:color="auto" w:fill="auto"/>
            <w:noWrap/>
            <w:vAlign w:val="bottom"/>
          </w:tcPr>
          <w:p w14:paraId="3737EAD6">
            <w:pPr>
              <w:widowControl/>
              <w:adjustRightInd/>
              <w:spacing w:line="240" w:lineRule="auto"/>
              <w:jc w:val="right"/>
              <w:rPr>
                <w:rFonts w:hint="eastAsia" w:ascii="宋体" w:hAnsi="宋体" w:cs="宋体"/>
                <w:kern w:val="0"/>
                <w:sz w:val="22"/>
                <w:szCs w:val="22"/>
              </w:rPr>
            </w:pPr>
            <w:r>
              <w:rPr>
                <w:rFonts w:hint="eastAsia" w:ascii="宋体" w:hAnsi="宋体" w:cs="宋体"/>
                <w:kern w:val="0"/>
                <w:sz w:val="22"/>
                <w:szCs w:val="22"/>
              </w:rPr>
              <w:t>签名（章）        年    月    日</w:t>
            </w:r>
          </w:p>
        </w:tc>
      </w:tr>
      <w:tr w14:paraId="18AFBFA2">
        <w:tblPrEx>
          <w:tblCellMar>
            <w:top w:w="0" w:type="dxa"/>
            <w:left w:w="108" w:type="dxa"/>
            <w:bottom w:w="0" w:type="dxa"/>
            <w:right w:w="108" w:type="dxa"/>
          </w:tblCellMar>
        </w:tblPrEx>
        <w:trPr>
          <w:trHeight w:val="312" w:hRule="atLeast"/>
        </w:trPr>
        <w:tc>
          <w:tcPr>
            <w:tcW w:w="11253" w:type="dxa"/>
            <w:gridSpan w:val="9"/>
            <w:tcBorders>
              <w:top w:val="nil"/>
              <w:left w:val="nil"/>
              <w:bottom w:val="nil"/>
              <w:right w:val="nil"/>
            </w:tcBorders>
            <w:shd w:val="clear" w:color="auto" w:fill="auto"/>
            <w:noWrap/>
            <w:vAlign w:val="center"/>
          </w:tcPr>
          <w:p w14:paraId="5B925ABC">
            <w:pPr>
              <w:widowControl/>
              <w:adjustRightInd/>
              <w:spacing w:line="240" w:lineRule="auto"/>
              <w:jc w:val="left"/>
              <w:rPr>
                <w:rFonts w:hint="eastAsia" w:ascii="宋体" w:hAnsi="宋体" w:cs="宋体"/>
                <w:kern w:val="0"/>
                <w:sz w:val="22"/>
                <w:szCs w:val="22"/>
              </w:rPr>
            </w:pPr>
            <w:r>
              <w:rPr>
                <w:rFonts w:hint="eastAsia" w:ascii="宋体" w:hAnsi="宋体" w:cs="宋体"/>
                <w:kern w:val="0"/>
                <w:sz w:val="22"/>
                <w:szCs w:val="22"/>
              </w:rPr>
              <w:t>备注：身故参保人曾住院治疗的，还需提供疾病诊断证明、出院小结。</w:t>
            </w:r>
          </w:p>
        </w:tc>
      </w:tr>
    </w:tbl>
    <w:p w14:paraId="29575B75">
      <w:pPr>
        <w:pStyle w:val="77"/>
        <w:spacing w:after="156"/>
      </w:pPr>
      <w:r>
        <w:br w:type="textWrapping"/>
      </w:r>
      <w:r>
        <w:rPr>
          <w:rFonts w:hint="eastAsia"/>
        </w:rPr>
        <w:t>（规范性）</w:t>
      </w:r>
      <w:r>
        <w:br w:type="textWrapping"/>
      </w:r>
      <w:r>
        <w:rPr>
          <w:rFonts w:hint="eastAsia"/>
        </w:rPr>
        <w:t>未成年人意外伤害死亡一次性补偿金申领流程图</w:t>
      </w:r>
    </w:p>
    <w:p w14:paraId="175C546C">
      <w:pPr>
        <w:pStyle w:val="57"/>
        <w:ind w:firstLine="420"/>
      </w:pPr>
      <w:r>
        <w:rPr>
          <w:rFonts w:hint="eastAsia"/>
        </w:rPr>
        <w:t>图B.1 为未成年人意外伤害死亡一次性补偿金申领流程图。</w:t>
      </w:r>
    </w:p>
    <w:p w14:paraId="4C1F808F">
      <w:pPr>
        <w:pStyle w:val="57"/>
        <w:ind w:left="283" w:leftChars="135" w:firstLine="0" w:firstLineChars="0"/>
        <w:jc w:val="center"/>
      </w:pPr>
      <w:r>
        <mc:AlternateContent>
          <mc:Choice Requires="wps">
            <w:drawing>
              <wp:anchor distT="0" distB="0" distL="114300" distR="114300" simplePos="0" relativeHeight="25167462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4CBBC9C">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185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24CBBC9C">
                      <w:pPr>
                        <w:jc w:val="center"/>
                      </w:pPr>
                      <w:r>
                        <w:rPr>
                          <w:rFonts w:hint="eastAsia"/>
                        </w:rPr>
                        <w:t>不合格</w:t>
                      </w:r>
                    </w:p>
                  </w:txbxContent>
                </v:textbox>
              </v:shape>
            </w:pict>
          </mc:Fallback>
        </mc:AlternateContent>
      </w:r>
    </w:p>
    <w:p w14:paraId="6F93D92B">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3E5839B">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63E5839B">
                      <w:pPr>
                        <w:jc w:val="center"/>
                      </w:pPr>
                      <w:r>
                        <w:rPr>
                          <w:rFonts w:hint="eastAsia"/>
                        </w:rPr>
                        <w:t>受理</w:t>
                      </w:r>
                    </w:p>
                  </w:txbxContent>
                </v:textbox>
              </v:shape>
            </w:pict>
          </mc:Fallback>
        </mc:AlternateContent>
      </w:r>
    </w:p>
    <w:p w14:paraId="15FF440E">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7CE28341">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09D7C23">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709D7C23">
                      <w:pPr>
                        <w:jc w:val="center"/>
                      </w:pPr>
                      <w:r>
                        <w:rPr>
                          <w:rFonts w:hint="eastAsia"/>
                        </w:rPr>
                        <w:t>合格</w:t>
                      </w:r>
                    </w:p>
                  </w:txbxContent>
                </v:textbox>
              </v:shape>
            </w:pict>
          </mc:Fallback>
        </mc:AlternateContent>
      </w:r>
      <w:r>
        <mc:AlternateContent>
          <mc:Choice Requires="wps">
            <w:drawing>
              <wp:anchor distT="0" distB="0" distL="114300" distR="114300" simplePos="0" relativeHeight="251672576" behindDoc="1" locked="0" layoutInCell="1" allowOverlap="1">
                <wp:simplePos x="0" y="0"/>
                <wp:positionH relativeFrom="column">
                  <wp:posOffset>1854200</wp:posOffset>
                </wp:positionH>
                <wp:positionV relativeFrom="paragraph">
                  <wp:posOffset>144780</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8A47D39">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pt;margin-top:11.4pt;height:30.75pt;width:58.5pt;z-index:-251643904;mso-width-relative:page;mso-height-relative:page;" fillcolor="#FFFFFF [3201]" filled="t" stroked="f" coordsize="21600,21600" o:gfxdata="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Kekjv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58A47D39">
                      <w:pPr>
                        <w:jc w:val="center"/>
                      </w:pPr>
                      <w:r>
                        <w:rPr>
                          <w:rFonts w:hint="eastAsia"/>
                        </w:rPr>
                        <w:t>不合格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8D26155">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C61D7B1">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6C61D7B1">
                      <w:pPr>
                        <w:jc w:val="center"/>
                      </w:pPr>
                      <w:r>
                        <w:rPr>
                          <w:rFonts w:hint="eastAsia"/>
                        </w:rPr>
                        <w:t>审核</w:t>
                      </w:r>
                    </w:p>
                  </w:txbxContent>
                </v:textbox>
              </v:shape>
            </w:pict>
          </mc:Fallback>
        </mc:AlternateContent>
      </w:r>
    </w:p>
    <w:p w14:paraId="59ECB226">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1691005</wp:posOffset>
                </wp:positionH>
                <wp:positionV relativeFrom="paragraph">
                  <wp:posOffset>145415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11.45pt;height:0pt;width:87.75pt;z-index:251671552;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p>
    <w:p w14:paraId="687B4574">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11042509">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10.85pt;height:33.5pt;width:70.35pt;z-index:-251645952;mso-width-relative:page;mso-height-relative:page;" fillcolor="#FFFFFF [3201]" filled="t" stroked="f" coordsize="21600,21600" o:gfxdata="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FNgNF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11042509">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C245153">
      <w:pPr>
        <w:pStyle w:val="57"/>
        <w:ind w:firstLine="0" w:firstLineChars="0"/>
        <w:jc w:val="center"/>
      </w:pPr>
    </w:p>
    <w:p w14:paraId="7850C35A">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A87121C">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0A87121C">
                      <w:pPr>
                        <w:jc w:val="center"/>
                      </w:pPr>
                      <w:r>
                        <w:rPr>
                          <w:rFonts w:hint="eastAsia"/>
                        </w:rPr>
                        <w:t>办结</w:t>
                      </w:r>
                    </w:p>
                  </w:txbxContent>
                </v:textbox>
              </v:shape>
            </w:pict>
          </mc:Fallback>
        </mc:AlternateContent>
      </w:r>
    </w:p>
    <w:p w14:paraId="4D634A9B">
      <w:pPr>
        <w:pStyle w:val="57"/>
        <w:ind w:firstLine="0" w:firstLineChars="0"/>
        <w:jc w:val="center"/>
      </w:pPr>
    </w:p>
    <w:p w14:paraId="75320056">
      <w:pPr>
        <w:pStyle w:val="57"/>
        <w:ind w:firstLine="0" w:firstLineChars="0"/>
        <w:jc w:val="cente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A43CFE4">
      <w:pPr>
        <w:pStyle w:val="57"/>
        <w:ind w:firstLine="0" w:firstLineChars="0"/>
        <w:jc w:val="center"/>
      </w:pPr>
    </w:p>
    <w:p w14:paraId="368B1FFE">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5B6A72D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4pt;margin-top:0.9pt;height:30.75pt;width:103.5pt;z-index:251668480;mso-width-relative:page;mso-height-relative:page;" fillcolor="#FFFFFF [3201]" filled="t" stroked="t" coordsize="21600,21600" o:gfxdata="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m2+59IA&#10;AAAIAQAADwAAAAAAAAABACAAAAAiAAAAZHJzL2Rvd25yZXYueG1sUEsBAhQAFAAAAAgAh07iQD2U&#10;8z9eAgAAyQQAAA4AAAAAAAAAAQAgAAAAIQEAAGRycy9lMm9Eb2MueG1sUEsFBgAAAAAGAAYAWQEA&#10;APEFAAAAAA==&#10;">
                <v:fill on="t" focussize="0,0"/>
                <v:stroke weight="0.5pt" color="#000000" joinstyle="round"/>
                <v:imagedata o:title=""/>
                <o:lock v:ext="edit" aspectratio="f"/>
                <v:textbox>
                  <w:txbxContent>
                    <w:p w14:paraId="5B6A72D0">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05E7404">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705E7404">
                      <w:pPr>
                        <w:jc w:val="center"/>
                      </w:pPr>
                      <w:r>
                        <w:rPr>
                          <w:rFonts w:hint="eastAsia"/>
                        </w:rPr>
                        <w:t>归档</w:t>
                      </w:r>
                    </w:p>
                  </w:txbxContent>
                </v:textbox>
              </v:shape>
            </w:pict>
          </mc:Fallback>
        </mc:AlternateContent>
      </w:r>
    </w:p>
    <w:p w14:paraId="125715AA">
      <w:pPr>
        <w:pStyle w:val="57"/>
        <w:ind w:firstLine="0" w:firstLineChars="0"/>
        <w:jc w:val="right"/>
      </w:pPr>
    </w:p>
    <w:p w14:paraId="31E6CBB0">
      <w:pPr>
        <w:pStyle w:val="57"/>
        <w:ind w:firstLine="0" w:firstLineChars="0"/>
        <w:jc w:val="center"/>
      </w:pPr>
    </w:p>
    <w:p w14:paraId="7E20E9DD">
      <w:pPr>
        <w:pStyle w:val="84"/>
        <w:numPr>
          <w:ilvl w:val="0"/>
          <w:numId w:val="0"/>
        </w:numPr>
        <w:spacing w:before="156" w:after="156"/>
      </w:pPr>
      <w:r>
        <w:rPr>
          <w:rFonts w:hint="eastAsia"/>
        </w:rPr>
        <w:t>图B.1 未成年人意外伤害死亡一次性补偿金申领流程图</w:t>
      </w:r>
    </w:p>
    <w:p w14:paraId="4FB8B5B3">
      <w:pPr>
        <w:widowControl/>
        <w:adjustRightInd/>
        <w:spacing w:line="240" w:lineRule="auto"/>
        <w:jc w:val="left"/>
        <w:rPr>
          <w:rFonts w:ascii="宋体" w:hAnsi="Times New Roman"/>
          <w:kern w:val="0"/>
          <w:szCs w:val="20"/>
        </w:rPr>
      </w:pPr>
      <w:r>
        <w:br w:type="page"/>
      </w:r>
    </w:p>
    <w:bookmarkEnd w:id="25"/>
    <w:p w14:paraId="7C1F7BF3">
      <w:pPr>
        <w:pStyle w:val="64"/>
        <w:spacing w:after="156"/>
      </w:pPr>
      <w:bookmarkStart w:id="26" w:name="BookMark6"/>
      <w:r>
        <w:rPr>
          <w:rFonts w:hint="eastAsia"/>
          <w:spacing w:val="105"/>
        </w:rPr>
        <w:t>参考文</w:t>
      </w:r>
      <w:r>
        <w:rPr>
          <w:rFonts w:hint="eastAsia"/>
        </w:rPr>
        <w:t>献</w:t>
      </w:r>
    </w:p>
    <w:p w14:paraId="5EE31701">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48F679C6">
      <w:pPr>
        <w:pStyle w:val="57"/>
        <w:numPr>
          <w:ilvl w:val="0"/>
          <w:numId w:val="33"/>
        </w:numPr>
        <w:ind w:firstLine="420" w:firstLineChars="0"/>
      </w:pPr>
      <w:r>
        <w:rPr>
          <w:rFonts w:hint="eastAsia"/>
        </w:rPr>
        <w:t>国家医疗保障局关于印发全国医疗保障经办政务服务事项清单的通知（ 医保发〔2020〕</w:t>
      </w:r>
      <w:r>
        <w:t> </w:t>
      </w:r>
      <w:r>
        <w:rPr>
          <w:rFonts w:hint="eastAsia"/>
        </w:rPr>
        <w:t>18</w:t>
      </w:r>
      <w:r>
        <w:t> </w:t>
      </w:r>
      <w:r>
        <w:rPr>
          <w:rFonts w:hint="eastAsia"/>
        </w:rPr>
        <w:t>号 ）</w:t>
      </w:r>
    </w:p>
    <w:bookmarkEnd w:id="26"/>
    <w:p w14:paraId="32AA76CC">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4914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7F2FE">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1058">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D6710">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5014D">
    <w:pPr>
      <w:pStyle w:val="53"/>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080ED">
    <w:pPr>
      <w:pStyle w:val="52"/>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189B7">
    <w:pPr>
      <w:pStyle w:val="53"/>
    </w:pPr>
    <w:r>
      <w:fldChar w:fldCharType="begin"/>
    </w:r>
    <w:r>
      <w:instrText xml:space="preserve">PAGE   \* MERGEFORMAT</w:instrText>
    </w:r>
    <w:r>
      <w:fldChar w:fldCharType="separate"/>
    </w:r>
    <w:r>
      <w:rPr>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9456F">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21C3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C1897">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F8F23">
    <w:pPr>
      <w:pStyle w:val="62"/>
      <w:rPr>
        <w:rFonts w:hint="eastAsia"/>
      </w:rPr>
    </w:pPr>
    <w:r>
      <w:fldChar w:fldCharType="begin"/>
    </w:r>
    <w:r>
      <w:instrText xml:space="preserve"> STYLEREF  标准文件_文件编号  \* MERGEFORMAT </w:instrText>
    </w:r>
    <w:r>
      <w:fldChar w:fldCharType="separate"/>
    </w:r>
    <w:r>
      <w:t>Q/YLBZ 36—2025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6FAB0">
    <w:pPr>
      <w:pStyle w:val="63"/>
      <w:rPr>
        <w:rFonts w:hint="eastAsia"/>
      </w:rPr>
    </w:pPr>
    <w:r>
      <w:fldChar w:fldCharType="begin"/>
    </w:r>
    <w:r>
      <w:instrText xml:space="preserve"> STYLEREF  标准文件_文件编号 \* MERGEFORMAT </w:instrText>
    </w:r>
    <w:r>
      <w:fldChar w:fldCharType="separate"/>
    </w:r>
    <w:r>
      <w:t>Q/YLBZ 36—2025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1B7DA">
    <w:pPr>
      <w:pStyle w:val="62"/>
      <w:rPr>
        <w:rFonts w:hint="eastAsia"/>
      </w:rPr>
    </w:pPr>
    <w:r>
      <w:fldChar w:fldCharType="begin"/>
    </w:r>
    <w:r>
      <w:instrText xml:space="preserve"> STYLEREF  标准文件_文件编号  \* MERGEFORMAT </w:instrText>
    </w:r>
    <w:r>
      <w:fldChar w:fldCharType="separate"/>
    </w:r>
    <w:r>
      <w:t>Q/YLBZ 36—2025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67E3D">
    <w:pPr>
      <w:pStyle w:val="63"/>
      <w:rPr>
        <w:rFonts w:hint="eastAsia"/>
      </w:rPr>
    </w:pPr>
    <w:r>
      <w:fldChar w:fldCharType="begin"/>
    </w:r>
    <w:r>
      <w:instrText xml:space="preserve"> STYLEREF  标准文件_文件编号 \* MERGEFORMAT </w:instrText>
    </w:r>
    <w:r>
      <w:fldChar w:fldCharType="separate"/>
    </w:r>
    <w:r>
      <w:t>Q/YLBZ 36—2025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C2A83">
    <w:pPr>
      <w:pStyle w:val="62"/>
      <w:rPr>
        <w:rFonts w:hint="eastAsia"/>
      </w:rPr>
    </w:pPr>
    <w:r>
      <w:fldChar w:fldCharType="begin"/>
    </w:r>
    <w:r>
      <w:instrText xml:space="preserve"> STYLEREF  标准文件_文件编号  \* MERGEFORMAT </w:instrText>
    </w:r>
    <w:r>
      <w:fldChar w:fldCharType="separate"/>
    </w:r>
    <w:r>
      <w:t>Q/YLBZ 36—2025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8EB0F">
    <w:pPr>
      <w:pStyle w:val="63"/>
      <w:rPr>
        <w:rFonts w:hint="eastAsia"/>
      </w:rPr>
    </w:pPr>
    <w:r>
      <w:fldChar w:fldCharType="begin"/>
    </w:r>
    <w:r>
      <w:instrText xml:space="preserve"> STYLEREF  标准文件_文件编号 \* MERGEFORMAT </w:instrText>
    </w:r>
    <w:r>
      <w:fldChar w:fldCharType="separate"/>
    </w:r>
    <w:r>
      <w:t>Q/YLBZ 36—2025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nROkR+HDdqaTyoBLotpfph+qaalvk8faaU5PDnTElp+t3T3gnegPqbHi4MFwnfDsCZHKXemlfEzJkrHKs5Vqew==" w:salt="gmZJ1vu0zXDUEZo4KMtD3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2748E"/>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68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21E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2EF2"/>
    <w:rsid w:val="002A32B5"/>
    <w:rsid w:val="002A3AAB"/>
    <w:rsid w:val="002A4CEA"/>
    <w:rsid w:val="002A5977"/>
    <w:rsid w:val="002A5A13"/>
    <w:rsid w:val="002A6AFB"/>
    <w:rsid w:val="002A757F"/>
    <w:rsid w:val="002A7F44"/>
    <w:rsid w:val="002B0843"/>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EC6"/>
    <w:rsid w:val="002D79AC"/>
    <w:rsid w:val="002E039D"/>
    <w:rsid w:val="002E4D5A"/>
    <w:rsid w:val="002E5735"/>
    <w:rsid w:val="002E605E"/>
    <w:rsid w:val="002E6326"/>
    <w:rsid w:val="002E6857"/>
    <w:rsid w:val="002F04B4"/>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5672"/>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3E8"/>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2E1C"/>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3D3"/>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5CF7"/>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2E5"/>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1C47"/>
    <w:rsid w:val="005F284E"/>
    <w:rsid w:val="005F46C3"/>
    <w:rsid w:val="005F6B0D"/>
    <w:rsid w:val="005F6F8C"/>
    <w:rsid w:val="006015CE"/>
    <w:rsid w:val="00604784"/>
    <w:rsid w:val="00606419"/>
    <w:rsid w:val="00607D29"/>
    <w:rsid w:val="00612952"/>
    <w:rsid w:val="00612FD2"/>
    <w:rsid w:val="00614CC1"/>
    <w:rsid w:val="00615A9D"/>
    <w:rsid w:val="00615EA0"/>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1D22"/>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22369"/>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07C"/>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1E4"/>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0507"/>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A2D"/>
    <w:rsid w:val="009E5AB2"/>
    <w:rsid w:val="009E6219"/>
    <w:rsid w:val="009F03B3"/>
    <w:rsid w:val="009F1616"/>
    <w:rsid w:val="009F2277"/>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24"/>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0F2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4F94"/>
    <w:rsid w:val="00B65149"/>
    <w:rsid w:val="00B66304"/>
    <w:rsid w:val="00B66567"/>
    <w:rsid w:val="00B66F52"/>
    <w:rsid w:val="00B66FE5"/>
    <w:rsid w:val="00B67C66"/>
    <w:rsid w:val="00B72880"/>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5DC7"/>
    <w:rsid w:val="00BC6B8B"/>
    <w:rsid w:val="00BC73D8"/>
    <w:rsid w:val="00BD0C76"/>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5232"/>
    <w:rsid w:val="00C553A4"/>
    <w:rsid w:val="00C55408"/>
    <w:rsid w:val="00C55A06"/>
    <w:rsid w:val="00C55D03"/>
    <w:rsid w:val="00C57B7E"/>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D03"/>
    <w:rsid w:val="00C92FFB"/>
    <w:rsid w:val="00C9319C"/>
    <w:rsid w:val="00C93580"/>
    <w:rsid w:val="00C9435D"/>
    <w:rsid w:val="00C94DF2"/>
    <w:rsid w:val="00C96741"/>
    <w:rsid w:val="00C977C3"/>
    <w:rsid w:val="00CA2D1B"/>
    <w:rsid w:val="00CA375D"/>
    <w:rsid w:val="00CA3785"/>
    <w:rsid w:val="00CA4CAB"/>
    <w:rsid w:val="00CA662A"/>
    <w:rsid w:val="00CA7AFD"/>
    <w:rsid w:val="00CA7C3C"/>
    <w:rsid w:val="00CA7FC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32D"/>
    <w:rsid w:val="00CE37DD"/>
    <w:rsid w:val="00CE6F4E"/>
    <w:rsid w:val="00CF048A"/>
    <w:rsid w:val="00CF155A"/>
    <w:rsid w:val="00CF2947"/>
    <w:rsid w:val="00CF3F96"/>
    <w:rsid w:val="00CF5C6D"/>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03AC"/>
    <w:rsid w:val="00D712CB"/>
    <w:rsid w:val="00D71B8C"/>
    <w:rsid w:val="00D71F25"/>
    <w:rsid w:val="00D72A9C"/>
    <w:rsid w:val="00D77031"/>
    <w:rsid w:val="00D84941"/>
    <w:rsid w:val="00D84F56"/>
    <w:rsid w:val="00D84FA1"/>
    <w:rsid w:val="00D851F0"/>
    <w:rsid w:val="00D86DB7"/>
    <w:rsid w:val="00D921F1"/>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028"/>
    <w:rsid w:val="00DF3D89"/>
    <w:rsid w:val="00DF44DE"/>
    <w:rsid w:val="00DF4B6C"/>
    <w:rsid w:val="00E01138"/>
    <w:rsid w:val="00E01DA0"/>
    <w:rsid w:val="00E02DFB"/>
    <w:rsid w:val="00E030F9"/>
    <w:rsid w:val="00E0311A"/>
    <w:rsid w:val="00E03138"/>
    <w:rsid w:val="00E06404"/>
    <w:rsid w:val="00E06F0E"/>
    <w:rsid w:val="00E11A85"/>
    <w:rsid w:val="00E12495"/>
    <w:rsid w:val="00E15CCD"/>
    <w:rsid w:val="00E202EF"/>
    <w:rsid w:val="00E210B5"/>
    <w:rsid w:val="00E25230"/>
    <w:rsid w:val="00E25309"/>
    <w:rsid w:val="00E2552F"/>
    <w:rsid w:val="00E27494"/>
    <w:rsid w:val="00E309F2"/>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0FBB"/>
    <w:rsid w:val="00FC17B7"/>
    <w:rsid w:val="00FC2CB7"/>
    <w:rsid w:val="00FC4090"/>
    <w:rsid w:val="00FC4FC5"/>
    <w:rsid w:val="00FC55B4"/>
    <w:rsid w:val="00FC646D"/>
    <w:rsid w:val="00FD00E6"/>
    <w:rsid w:val="00FD09A1"/>
    <w:rsid w:val="00FD2A7C"/>
    <w:rsid w:val="00FD59EB"/>
    <w:rsid w:val="00FD70C2"/>
    <w:rsid w:val="00FD7299"/>
    <w:rsid w:val="00FE03D9"/>
    <w:rsid w:val="00FE05C5"/>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9417AF"/>
    <w:rsid w:val="04A32790"/>
    <w:rsid w:val="09153CCC"/>
    <w:rsid w:val="0B886108"/>
    <w:rsid w:val="0BF654DA"/>
    <w:rsid w:val="15504279"/>
    <w:rsid w:val="19295F35"/>
    <w:rsid w:val="1B74679A"/>
    <w:rsid w:val="1D17312A"/>
    <w:rsid w:val="267620C8"/>
    <w:rsid w:val="2C0801EA"/>
    <w:rsid w:val="2DFB5B15"/>
    <w:rsid w:val="32AB6927"/>
    <w:rsid w:val="376744E6"/>
    <w:rsid w:val="3EAA0E86"/>
    <w:rsid w:val="460F5A38"/>
    <w:rsid w:val="59E54F9C"/>
    <w:rsid w:val="5B2F2B64"/>
    <w:rsid w:val="5CDA08AB"/>
    <w:rsid w:val="5D886856"/>
    <w:rsid w:val="61EF80A6"/>
    <w:rsid w:val="62375BD7"/>
    <w:rsid w:val="6278717D"/>
    <w:rsid w:val="63A61260"/>
    <w:rsid w:val="65F51133"/>
    <w:rsid w:val="67FF9D4A"/>
    <w:rsid w:val="6AA43001"/>
    <w:rsid w:val="6CB322FE"/>
    <w:rsid w:val="739C3AEB"/>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7B8E4BE0">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27963240">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680089A7">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851B6"/>
    <w:rsid w:val="000C7EB2"/>
    <w:rsid w:val="000D2F82"/>
    <w:rsid w:val="001840B3"/>
    <w:rsid w:val="0018741E"/>
    <w:rsid w:val="001B3C5A"/>
    <w:rsid w:val="001C205A"/>
    <w:rsid w:val="001D5A29"/>
    <w:rsid w:val="001F2222"/>
    <w:rsid w:val="00210B7F"/>
    <w:rsid w:val="00253893"/>
    <w:rsid w:val="00256F57"/>
    <w:rsid w:val="0029437A"/>
    <w:rsid w:val="002B4AC7"/>
    <w:rsid w:val="002B5CE0"/>
    <w:rsid w:val="002C221E"/>
    <w:rsid w:val="002D3C17"/>
    <w:rsid w:val="002D59EF"/>
    <w:rsid w:val="002D7121"/>
    <w:rsid w:val="002E269E"/>
    <w:rsid w:val="00316B74"/>
    <w:rsid w:val="00332D80"/>
    <w:rsid w:val="00336F91"/>
    <w:rsid w:val="003711A2"/>
    <w:rsid w:val="00373505"/>
    <w:rsid w:val="00383147"/>
    <w:rsid w:val="003D4A66"/>
    <w:rsid w:val="003E48C7"/>
    <w:rsid w:val="004424A4"/>
    <w:rsid w:val="00442B88"/>
    <w:rsid w:val="004671DF"/>
    <w:rsid w:val="00473FC9"/>
    <w:rsid w:val="00475B81"/>
    <w:rsid w:val="00481DD2"/>
    <w:rsid w:val="00497486"/>
    <w:rsid w:val="004D05CD"/>
    <w:rsid w:val="00521F85"/>
    <w:rsid w:val="00530F92"/>
    <w:rsid w:val="005619B3"/>
    <w:rsid w:val="005944D7"/>
    <w:rsid w:val="00615A00"/>
    <w:rsid w:val="006365F7"/>
    <w:rsid w:val="00674842"/>
    <w:rsid w:val="00681EBF"/>
    <w:rsid w:val="006B5260"/>
    <w:rsid w:val="00706744"/>
    <w:rsid w:val="007228F7"/>
    <w:rsid w:val="007503EC"/>
    <w:rsid w:val="0075442D"/>
    <w:rsid w:val="00766153"/>
    <w:rsid w:val="00790C58"/>
    <w:rsid w:val="007C1527"/>
    <w:rsid w:val="007D722E"/>
    <w:rsid w:val="00801E36"/>
    <w:rsid w:val="008415FA"/>
    <w:rsid w:val="00843907"/>
    <w:rsid w:val="00866762"/>
    <w:rsid w:val="00870230"/>
    <w:rsid w:val="00870674"/>
    <w:rsid w:val="00881BCD"/>
    <w:rsid w:val="0089344F"/>
    <w:rsid w:val="008A2689"/>
    <w:rsid w:val="008E51E4"/>
    <w:rsid w:val="008F3AF1"/>
    <w:rsid w:val="0090175A"/>
    <w:rsid w:val="00936B91"/>
    <w:rsid w:val="00951A26"/>
    <w:rsid w:val="00960FB8"/>
    <w:rsid w:val="00971354"/>
    <w:rsid w:val="009950AE"/>
    <w:rsid w:val="009C50AC"/>
    <w:rsid w:val="009C7213"/>
    <w:rsid w:val="00A44E98"/>
    <w:rsid w:val="00A46637"/>
    <w:rsid w:val="00AA0BD1"/>
    <w:rsid w:val="00AF0F28"/>
    <w:rsid w:val="00B26BF7"/>
    <w:rsid w:val="00BE4F96"/>
    <w:rsid w:val="00C52771"/>
    <w:rsid w:val="00C74246"/>
    <w:rsid w:val="00C81B83"/>
    <w:rsid w:val="00C86552"/>
    <w:rsid w:val="00C966BA"/>
    <w:rsid w:val="00CB2C64"/>
    <w:rsid w:val="00CC08FE"/>
    <w:rsid w:val="00CF170D"/>
    <w:rsid w:val="00D10E8E"/>
    <w:rsid w:val="00D703AC"/>
    <w:rsid w:val="00DA658A"/>
    <w:rsid w:val="00DA69B2"/>
    <w:rsid w:val="00DB4ED4"/>
    <w:rsid w:val="00DF3589"/>
    <w:rsid w:val="00E22479"/>
    <w:rsid w:val="00E25076"/>
    <w:rsid w:val="00E470C7"/>
    <w:rsid w:val="00E62E5F"/>
    <w:rsid w:val="00E71625"/>
    <w:rsid w:val="00EA7917"/>
    <w:rsid w:val="00EE58E2"/>
    <w:rsid w:val="00F02C39"/>
    <w:rsid w:val="00F03326"/>
    <w:rsid w:val="00F44506"/>
    <w:rsid w:val="00F76702"/>
    <w:rsid w:val="00FC0FBB"/>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1770</Words>
  <Characters>1955</Characters>
  <Lines>128</Lines>
  <Paragraphs>130</Paragraphs>
  <TotalTime>0</TotalTime>
  <ScaleCrop>false</ScaleCrop>
  <LinksUpToDate>false</LinksUpToDate>
  <CharactersWithSpaces>2143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2025-07-01T09:36:21Z</dcterms:modified>
  <dc:title>企业标准</dc:title>
  <cp:revision>350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